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33D" w14:textId="77777777" w:rsidR="00BB37A9" w:rsidRDefault="00BB37A9" w:rsidP="003C2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27E05" w14:textId="62A47B9D" w:rsidR="003C2709" w:rsidRPr="00E90F90" w:rsidRDefault="003C2709" w:rsidP="003C27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0F90">
        <w:rPr>
          <w:rFonts w:ascii="Times New Roman" w:hAnsi="Times New Roman" w:cs="Times New Roman"/>
          <w:b/>
          <w:sz w:val="28"/>
          <w:szCs w:val="28"/>
        </w:rPr>
        <w:t>TERMO</w:t>
      </w:r>
      <w:r w:rsidRPr="00E90F9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0F90">
        <w:rPr>
          <w:rFonts w:ascii="Times New Roman" w:hAnsi="Times New Roman" w:cs="Times New Roman"/>
          <w:b/>
          <w:sz w:val="28"/>
          <w:szCs w:val="28"/>
        </w:rPr>
        <w:t>DE</w:t>
      </w:r>
      <w:r w:rsidRPr="00E90F9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90F90">
        <w:rPr>
          <w:rFonts w:ascii="Times New Roman" w:hAnsi="Times New Roman" w:cs="Times New Roman"/>
          <w:b/>
          <w:sz w:val="28"/>
          <w:szCs w:val="28"/>
        </w:rPr>
        <w:t>REFERÊNCIA</w:t>
      </w:r>
    </w:p>
    <w:p w14:paraId="620C6FA4" w14:textId="742D623A" w:rsidR="003C2709" w:rsidRDefault="003C2709" w:rsidP="003750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F90">
        <w:rPr>
          <w:rFonts w:ascii="Times New Roman" w:hAnsi="Times New Roman" w:cs="Times New Roman"/>
          <w:b/>
          <w:bCs/>
          <w:sz w:val="24"/>
          <w:szCs w:val="24"/>
        </w:rPr>
        <w:t xml:space="preserve">CONTRATAÇÃO </w:t>
      </w:r>
      <w:r w:rsidR="00D8754A">
        <w:rPr>
          <w:rFonts w:ascii="Times New Roman" w:hAnsi="Times New Roman" w:cs="Times New Roman"/>
          <w:b/>
          <w:bCs/>
          <w:sz w:val="24"/>
          <w:szCs w:val="24"/>
        </w:rPr>
        <w:t>BACKUP EM NUVEM</w:t>
      </w:r>
    </w:p>
    <w:p w14:paraId="0ABC96EE" w14:textId="6C1B8A14" w:rsidR="00375056" w:rsidRDefault="00212F81" w:rsidP="003750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54A">
        <w:rPr>
          <w:rFonts w:ascii="Times New Roman" w:hAnsi="Times New Roman" w:cs="Times New Roman"/>
          <w:b/>
          <w:bCs/>
          <w:sz w:val="24"/>
          <w:szCs w:val="24"/>
        </w:rPr>
        <w:t>Contratação de empresa especializada em backup em nuvem</w:t>
      </w:r>
    </w:p>
    <w:p w14:paraId="3187EC0E" w14:textId="77777777" w:rsidR="00212F81" w:rsidRDefault="00212F81" w:rsidP="003750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672DF" w14:textId="1EE8A6CA" w:rsidR="00375056" w:rsidRPr="00E90F90" w:rsidRDefault="00375056" w:rsidP="008E2D1A">
      <w:pPr>
        <w:shd w:val="clear" w:color="auto" w:fill="E8E8E8" w:themeFill="background2"/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1.OBJETO</w:t>
      </w:r>
    </w:p>
    <w:p w14:paraId="1223DF5E" w14:textId="77777777" w:rsidR="003C2709" w:rsidRPr="00E90F90" w:rsidRDefault="003C2709" w:rsidP="003C2709">
      <w:pPr>
        <w:pStyle w:val="SemEspaamen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84C44AA" w14:textId="649B4E11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Contratação de empresa especializada para fornecimento, implantação, configuração</w:t>
      </w:r>
      <w:r w:rsidR="00605B61">
        <w:rPr>
          <w:rFonts w:ascii="Times New Roman" w:hAnsi="Times New Roman" w:cs="Times New Roman"/>
          <w:sz w:val="23"/>
          <w:szCs w:val="23"/>
        </w:rPr>
        <w:t xml:space="preserve"> e</w:t>
      </w:r>
      <w:r w:rsidRPr="00C2768C">
        <w:rPr>
          <w:rFonts w:ascii="Times New Roman" w:hAnsi="Times New Roman" w:cs="Times New Roman"/>
          <w:sz w:val="23"/>
          <w:szCs w:val="23"/>
        </w:rPr>
        <w:t>, suporte de solução de backup em nuvem (Cloud Backup), incluindo armazenamento seguro de dados</w:t>
      </w:r>
      <w:r w:rsidR="00605B61">
        <w:rPr>
          <w:rFonts w:ascii="Times New Roman" w:hAnsi="Times New Roman" w:cs="Times New Roman"/>
          <w:sz w:val="23"/>
          <w:szCs w:val="23"/>
        </w:rPr>
        <w:t xml:space="preserve">, </w:t>
      </w:r>
      <w:r w:rsidRPr="00C2768C">
        <w:rPr>
          <w:rFonts w:ascii="Times New Roman" w:hAnsi="Times New Roman" w:cs="Times New Roman"/>
          <w:sz w:val="23"/>
          <w:szCs w:val="23"/>
        </w:rPr>
        <w:t xml:space="preserve">recuperação </w:t>
      </w:r>
      <w:r w:rsidR="00605B61">
        <w:rPr>
          <w:rFonts w:ascii="Times New Roman" w:hAnsi="Times New Roman" w:cs="Times New Roman"/>
          <w:sz w:val="23"/>
          <w:szCs w:val="23"/>
        </w:rPr>
        <w:t xml:space="preserve">em caso de incidentes e suporte técnico, </w:t>
      </w:r>
      <w:r w:rsidRPr="00C2768C">
        <w:rPr>
          <w:rFonts w:ascii="Times New Roman" w:hAnsi="Times New Roman" w:cs="Times New Roman"/>
          <w:sz w:val="23"/>
          <w:szCs w:val="23"/>
        </w:rPr>
        <w:t>para atend</w:t>
      </w:r>
      <w:r w:rsidR="00605B61">
        <w:rPr>
          <w:rFonts w:ascii="Times New Roman" w:hAnsi="Times New Roman" w:cs="Times New Roman"/>
          <w:sz w:val="23"/>
          <w:szCs w:val="23"/>
        </w:rPr>
        <w:t>imento</w:t>
      </w:r>
      <w:r w:rsidRPr="00C2768C">
        <w:rPr>
          <w:rFonts w:ascii="Times New Roman" w:hAnsi="Times New Roman" w:cs="Times New Roman"/>
          <w:sz w:val="23"/>
          <w:szCs w:val="23"/>
        </w:rPr>
        <w:t xml:space="preserve"> às necessidades da entidade integrante do Sistema “S”.</w:t>
      </w:r>
      <w:r w:rsidR="00D8754A">
        <w:rPr>
          <w:rFonts w:ascii="Times New Roman" w:hAnsi="Times New Roman" w:cs="Times New Roman"/>
          <w:sz w:val="23"/>
          <w:szCs w:val="23"/>
        </w:rPr>
        <w:t xml:space="preserve"> SESCOOP/PE.</w:t>
      </w:r>
    </w:p>
    <w:p w14:paraId="10F2E535" w14:textId="498D67B7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0E1CBF3" w14:textId="5C73ED1A" w:rsidR="00D8754A" w:rsidRPr="00C4238A" w:rsidRDefault="00C4238A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4238A">
        <w:rPr>
          <w:rFonts w:ascii="Times New Roman" w:hAnsi="Times New Roman" w:cs="Times New Roman"/>
          <w:b/>
          <w:bCs/>
          <w:sz w:val="23"/>
          <w:szCs w:val="23"/>
        </w:rPr>
        <w:t>2.JUSTIFICATIVA</w:t>
      </w:r>
    </w:p>
    <w:p w14:paraId="1A524CE1" w14:textId="77777777" w:rsidR="00D8754A" w:rsidRDefault="00D8754A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4E43F35" w14:textId="77777777" w:rsidR="00A224CD" w:rsidRDefault="00C4238A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 SESCOOP/PE vem desde 16/08/2023 quando fez a adesão com o SESCOOP NACIONAL ao programa de LGPD </w:t>
      </w:r>
      <w:r w:rsidR="00386E1C">
        <w:rPr>
          <w:rFonts w:ascii="Times New Roman" w:hAnsi="Times New Roman" w:cs="Times New Roman"/>
          <w:sz w:val="23"/>
          <w:szCs w:val="23"/>
        </w:rPr>
        <w:t xml:space="preserve">através do Processo administrativo nº 01.0110/2023 Inexigibilidade nº 057/2023 FLUIG CONTROLE INTERNO Nº 54602.  Trabalhando todos os seus procedimentos de ações voltadas para gestão e segurança de tecnologia e dados, aprovando em seu Conselho Administrativo a PSI – Política de segurança da informação e já executou 49 (quarenta e nove) ações previstas no mapeamento da empresa especializada em LGPD através do nosso DPO externo.  A ação de backup </w:t>
      </w:r>
      <w:r w:rsidR="00A224CD">
        <w:rPr>
          <w:rFonts w:ascii="Times New Roman" w:hAnsi="Times New Roman" w:cs="Times New Roman"/>
          <w:sz w:val="23"/>
          <w:szCs w:val="23"/>
        </w:rPr>
        <w:t xml:space="preserve">atualmente </w:t>
      </w:r>
      <w:r w:rsidR="00386E1C">
        <w:rPr>
          <w:rFonts w:ascii="Times New Roman" w:hAnsi="Times New Roman" w:cs="Times New Roman"/>
          <w:sz w:val="23"/>
          <w:szCs w:val="23"/>
        </w:rPr>
        <w:t xml:space="preserve">existente foi revisada e </w:t>
      </w:r>
      <w:r w:rsidR="00A224CD">
        <w:rPr>
          <w:rFonts w:ascii="Times New Roman" w:hAnsi="Times New Roman" w:cs="Times New Roman"/>
          <w:sz w:val="23"/>
          <w:szCs w:val="23"/>
        </w:rPr>
        <w:t xml:space="preserve">encontra-se </w:t>
      </w:r>
      <w:r w:rsidR="00386E1C">
        <w:rPr>
          <w:rFonts w:ascii="Times New Roman" w:hAnsi="Times New Roman" w:cs="Times New Roman"/>
          <w:sz w:val="23"/>
          <w:szCs w:val="23"/>
        </w:rPr>
        <w:t>em conformidade</w:t>
      </w:r>
      <w:r w:rsidR="00A224CD">
        <w:rPr>
          <w:rFonts w:ascii="Times New Roman" w:hAnsi="Times New Roman" w:cs="Times New Roman"/>
          <w:sz w:val="23"/>
          <w:szCs w:val="23"/>
        </w:rPr>
        <w:t xml:space="preserve"> com as diretrizes estabelecidas, com exceção d</w:t>
      </w:r>
      <w:r w:rsidR="00386E1C">
        <w:rPr>
          <w:rFonts w:ascii="Times New Roman" w:hAnsi="Times New Roman" w:cs="Times New Roman"/>
          <w:sz w:val="23"/>
          <w:szCs w:val="23"/>
        </w:rPr>
        <w:t>a ausência de backup em nuvem</w:t>
      </w:r>
      <w:r w:rsidR="00A224CD">
        <w:rPr>
          <w:rFonts w:ascii="Times New Roman" w:hAnsi="Times New Roman" w:cs="Times New Roman"/>
          <w:sz w:val="23"/>
          <w:szCs w:val="23"/>
        </w:rPr>
        <w:t xml:space="preserve"> local externo (</w:t>
      </w:r>
      <w:proofErr w:type="spellStart"/>
      <w:r w:rsidR="00A224CD">
        <w:rPr>
          <w:rFonts w:ascii="Times New Roman" w:hAnsi="Times New Roman" w:cs="Times New Roman"/>
          <w:sz w:val="23"/>
          <w:szCs w:val="23"/>
        </w:rPr>
        <w:t>offsite</w:t>
      </w:r>
      <w:proofErr w:type="spellEnd"/>
      <w:r w:rsidR="00A224C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E9BCCE1" w14:textId="77777777" w:rsidR="00A224CD" w:rsidRDefault="00A224CD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2481B3B" w14:textId="43599451" w:rsidR="00D8754A" w:rsidRDefault="00A224CD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as recomendações da consultoria especializada em LGPD, do DPO e as diretrizes da Política de Segurança da informação (PSI), torna-se necessária a contratação de solução de backup em nuvem.</w:t>
      </w:r>
    </w:p>
    <w:p w14:paraId="662C9C51" w14:textId="77777777" w:rsidR="00A224CD" w:rsidRDefault="00A224CD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621D969" w14:textId="657DEFCF" w:rsidR="00A224CD" w:rsidRDefault="00A224CD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medida visa fortalecer a resiliência do ambiente tecnológico, reduzir ricos de perda de dados e assegurar a continuidade das operações em cenários de falhas, incidentes ou indisponibilidade da infraestrutura local.</w:t>
      </w:r>
    </w:p>
    <w:p w14:paraId="3A5BA32B" w14:textId="77777777" w:rsidR="00A224CD" w:rsidRDefault="00A224CD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1289D31" w14:textId="7C9E8E20" w:rsidR="00C2768C" w:rsidRDefault="0053153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 </w:t>
      </w:r>
      <w:r w:rsidR="00C2768C" w:rsidRPr="00C2768C">
        <w:rPr>
          <w:rFonts w:ascii="Times New Roman" w:hAnsi="Times New Roman" w:cs="Times New Roman"/>
          <w:sz w:val="23"/>
          <w:szCs w:val="23"/>
        </w:rPr>
        <w:t>A contratação visa garantir:</w:t>
      </w:r>
      <w:r w:rsidR="00386E1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4003B1" w14:textId="77777777" w:rsidR="00A224CD" w:rsidRDefault="00A224CD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017EBEC" w14:textId="099B0EB8" w:rsidR="00A224CD" w:rsidRPr="00C2768C" w:rsidRDefault="00A224CD" w:rsidP="00A224CD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Resiliência do ambiente tecnológico;</w:t>
      </w:r>
    </w:p>
    <w:p w14:paraId="0E231C86" w14:textId="13EA4F6F" w:rsidR="00C2768C" w:rsidRPr="00C2768C" w:rsidRDefault="00A224CD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</w:t>
      </w:r>
      <w:r w:rsidR="00C2768C" w:rsidRPr="00C2768C">
        <w:rPr>
          <w:rFonts w:ascii="Times New Roman" w:hAnsi="Times New Roman" w:cs="Times New Roman"/>
          <w:sz w:val="23"/>
          <w:szCs w:val="23"/>
        </w:rPr>
        <w:t>ontinuidade operacional</w:t>
      </w:r>
      <w:r>
        <w:rPr>
          <w:rFonts w:ascii="Times New Roman" w:hAnsi="Times New Roman" w:cs="Times New Roman"/>
          <w:sz w:val="23"/>
          <w:szCs w:val="23"/>
        </w:rPr>
        <w:t xml:space="preserve"> em cenários de incidentes ou desastres;</w:t>
      </w:r>
    </w:p>
    <w:p w14:paraId="7409EB3D" w14:textId="5F607648" w:rsidR="00C2768C" w:rsidRPr="00C2768C" w:rsidRDefault="00A224CD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roteção das informações institucionais; </w:t>
      </w:r>
    </w:p>
    <w:p w14:paraId="3B926F18" w14:textId="0DA03FFD" w:rsidR="00C2768C" w:rsidRPr="00C2768C" w:rsidRDefault="00A224CD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Redução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 xml:space="preserve">riscos de 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perda de dados; </w:t>
      </w:r>
    </w:p>
    <w:p w14:paraId="7BBCCB8C" w14:textId="04C05971" w:rsidR="00C2768C" w:rsidRPr="00C2768C" w:rsidRDefault="00A224CD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onformidade com a LGPD; </w:t>
      </w:r>
    </w:p>
    <w:p w14:paraId="0198548F" w14:textId="0607BA13" w:rsidR="00C2768C" w:rsidRDefault="00A224CD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Apoio à </w:t>
      </w:r>
      <w:r w:rsidR="00C2768C" w:rsidRPr="00C2768C">
        <w:rPr>
          <w:rFonts w:ascii="Times New Roman" w:hAnsi="Times New Roman" w:cs="Times New Roman"/>
          <w:sz w:val="23"/>
          <w:szCs w:val="23"/>
        </w:rPr>
        <w:t>recuperação em caso de incidentes</w:t>
      </w:r>
      <w:r>
        <w:rPr>
          <w:rFonts w:ascii="Times New Roman" w:hAnsi="Times New Roman" w:cs="Times New Roman"/>
          <w:sz w:val="23"/>
          <w:szCs w:val="23"/>
        </w:rPr>
        <w:t xml:space="preserve"> cibernéticos;</w:t>
      </w:r>
    </w:p>
    <w:p w14:paraId="765C305A" w14:textId="564B3BE0" w:rsidR="00A224CD" w:rsidRPr="00C2768C" w:rsidRDefault="00A224CD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Capacidade de recuperação frente a ataques de </w:t>
      </w:r>
      <w:proofErr w:type="spellStart"/>
      <w:r w:rsidR="00631A13">
        <w:rPr>
          <w:rFonts w:ascii="Times New Roman" w:hAnsi="Times New Roman" w:cs="Times New Roman"/>
          <w:sz w:val="23"/>
          <w:szCs w:val="23"/>
        </w:rPr>
        <w:t>ransomware</w:t>
      </w:r>
      <w:proofErr w:type="spellEnd"/>
    </w:p>
    <w:p w14:paraId="691E42BE" w14:textId="2F1845CB" w:rsidR="00C2768C" w:rsidRDefault="00631A13">
      <w:pPr>
        <w:pStyle w:val="SemEspaamento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tendimento às boas práticas de governança de TI. </w:t>
      </w:r>
    </w:p>
    <w:p w14:paraId="42CB7030" w14:textId="77777777" w:rsidR="00631A13" w:rsidRDefault="00631A13" w:rsidP="00631A13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48F372C7" w14:textId="156A6621" w:rsidR="00C2768C" w:rsidRDefault="0053153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 </w:t>
      </w:r>
      <w:r w:rsidR="00C2768C" w:rsidRPr="00C2768C">
        <w:rPr>
          <w:rFonts w:ascii="Times New Roman" w:hAnsi="Times New Roman" w:cs="Times New Roman"/>
          <w:sz w:val="23"/>
          <w:szCs w:val="23"/>
        </w:rPr>
        <w:t>A solução deverá atender às diretrizes de:</w:t>
      </w:r>
    </w:p>
    <w:p w14:paraId="18A666AC" w14:textId="77777777" w:rsidR="00386E1C" w:rsidRPr="00C2768C" w:rsidRDefault="00386E1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E870A85" w14:textId="77777777" w:rsidR="00C2768C" w:rsidRPr="00C2768C" w:rsidRDefault="00C2768C">
      <w:pPr>
        <w:pStyle w:val="SemEspaamento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Tribunal de Contas da União; </w:t>
      </w:r>
    </w:p>
    <w:p w14:paraId="5DAB5C11" w14:textId="71D8EA26" w:rsidR="00C2768C" w:rsidRPr="00C2768C" w:rsidRDefault="00631A13">
      <w:pPr>
        <w:pStyle w:val="SemEspaamento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Normas da Agência </w:t>
      </w:r>
      <w:r w:rsidR="00C2768C" w:rsidRPr="00C2768C">
        <w:rPr>
          <w:rFonts w:ascii="Times New Roman" w:hAnsi="Times New Roman" w:cs="Times New Roman"/>
          <w:sz w:val="23"/>
          <w:szCs w:val="23"/>
        </w:rPr>
        <w:t>Nacional de Proteção de Dados</w:t>
      </w:r>
      <w:r>
        <w:rPr>
          <w:rFonts w:ascii="Times New Roman" w:hAnsi="Times New Roman" w:cs="Times New Roman"/>
          <w:sz w:val="23"/>
          <w:szCs w:val="23"/>
        </w:rPr>
        <w:t xml:space="preserve"> (ANPD);</w:t>
      </w:r>
    </w:p>
    <w:p w14:paraId="11F7EA85" w14:textId="77777777" w:rsidR="00C2768C" w:rsidRPr="00C2768C" w:rsidRDefault="00C2768C">
      <w:pPr>
        <w:pStyle w:val="SemEspaamento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Associação Brasileira de Normas Técnicas; </w:t>
      </w:r>
    </w:p>
    <w:p w14:paraId="4BDDE7FC" w14:textId="402F7958" w:rsidR="00C2768C" w:rsidRPr="00C2768C" w:rsidRDefault="00C2768C">
      <w:pPr>
        <w:pStyle w:val="SemEspaamento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ISO 27001</w:t>
      </w:r>
      <w:r w:rsidR="00631A13">
        <w:rPr>
          <w:rFonts w:ascii="Times New Roman" w:hAnsi="Times New Roman" w:cs="Times New Roman"/>
          <w:sz w:val="23"/>
          <w:szCs w:val="23"/>
        </w:rPr>
        <w:t xml:space="preserve"> – Boas Práticas de segurança da informação;</w:t>
      </w:r>
    </w:p>
    <w:p w14:paraId="3B5BC91D" w14:textId="588107E2" w:rsidR="00C2768C" w:rsidRPr="00C2768C" w:rsidRDefault="00C2768C">
      <w:pPr>
        <w:pStyle w:val="SemEspaamento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lastRenderedPageBreak/>
        <w:t>ISO 22301</w:t>
      </w:r>
      <w:r w:rsidR="00631A13">
        <w:rPr>
          <w:rFonts w:ascii="Times New Roman" w:hAnsi="Times New Roman" w:cs="Times New Roman"/>
          <w:sz w:val="23"/>
          <w:szCs w:val="23"/>
        </w:rPr>
        <w:t xml:space="preserve"> – Boas Práticas em continuidade de negócios;</w:t>
      </w:r>
    </w:p>
    <w:p w14:paraId="54198596" w14:textId="77777777" w:rsidR="00C2768C" w:rsidRPr="00C2768C" w:rsidRDefault="00C2768C">
      <w:pPr>
        <w:pStyle w:val="SemEspaamento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Lei Geral de Proteção de Dados – LGPD (Lei nº 13.709/2018). </w:t>
      </w:r>
    </w:p>
    <w:p w14:paraId="7226C0D4" w14:textId="42BD9A78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D91B88C" w14:textId="570F5F95" w:rsidR="00C2768C" w:rsidRDefault="0053153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2.3 </w:t>
      </w:r>
      <w:r w:rsidR="00C2768C" w:rsidRPr="00C2768C">
        <w:rPr>
          <w:rFonts w:ascii="Times New Roman" w:hAnsi="Times New Roman" w:cs="Times New Roman"/>
          <w:sz w:val="23"/>
          <w:szCs w:val="23"/>
        </w:rPr>
        <w:t>Garantir solução segura, resiliente e escalável de backup corporativo em nuvem.</w:t>
      </w:r>
    </w:p>
    <w:p w14:paraId="4DB414AD" w14:textId="77777777" w:rsidR="00386E1C" w:rsidRPr="00C2768C" w:rsidRDefault="00386E1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F39AB90" w14:textId="77777777" w:rsidR="00C2768C" w:rsidRPr="00C2768C" w:rsidRDefault="00C2768C">
      <w:pPr>
        <w:pStyle w:val="SemEspaamento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automatizar rotinas de backup; </w:t>
      </w:r>
    </w:p>
    <w:p w14:paraId="52778D9A" w14:textId="77777777" w:rsidR="00C2768C" w:rsidRPr="00C2768C" w:rsidRDefault="00C2768C">
      <w:pPr>
        <w:pStyle w:val="SemEspaamento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reduzir riscos operacionais; </w:t>
      </w:r>
    </w:p>
    <w:p w14:paraId="4F802210" w14:textId="77777777" w:rsidR="00C2768C" w:rsidRPr="00C2768C" w:rsidRDefault="00C2768C">
      <w:pPr>
        <w:pStyle w:val="SemEspaamento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assegurar recuperação rápida; </w:t>
      </w:r>
    </w:p>
    <w:p w14:paraId="01A7A6D8" w14:textId="77777777" w:rsidR="00C2768C" w:rsidRPr="00C2768C" w:rsidRDefault="00C2768C">
      <w:pPr>
        <w:pStyle w:val="SemEspaamento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manter retenção histórica; </w:t>
      </w:r>
    </w:p>
    <w:p w14:paraId="17B85695" w14:textId="77777777" w:rsidR="00C2768C" w:rsidRPr="00C2768C" w:rsidRDefault="00C2768C">
      <w:pPr>
        <w:pStyle w:val="SemEspaamento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proteger dados críticos; </w:t>
      </w:r>
    </w:p>
    <w:p w14:paraId="15DE48C1" w14:textId="77777777" w:rsidR="00C2768C" w:rsidRPr="00C2768C" w:rsidRDefault="00C2768C">
      <w:pPr>
        <w:pStyle w:val="SemEspaamento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permitir auditoria e rastreabilidade; </w:t>
      </w:r>
    </w:p>
    <w:p w14:paraId="0B99E30E" w14:textId="228055EF" w:rsidR="00C2768C" w:rsidRPr="00C2768C" w:rsidRDefault="00C2768C">
      <w:pPr>
        <w:pStyle w:val="SemEspaamento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garantir </w:t>
      </w:r>
      <w:r w:rsidR="005B733F">
        <w:rPr>
          <w:rFonts w:ascii="Times New Roman" w:hAnsi="Times New Roman" w:cs="Times New Roman"/>
          <w:sz w:val="23"/>
          <w:szCs w:val="23"/>
        </w:rPr>
        <w:t>armazenamento com redundância padrão do provedor de nuvem;</w:t>
      </w:r>
    </w:p>
    <w:p w14:paraId="29A83E22" w14:textId="108A09CA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A1DEA5F" w14:textId="77777777" w:rsidR="00386E1C" w:rsidRDefault="00386E1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F53DA44" w14:textId="2632C421" w:rsidR="00386E1C" w:rsidRPr="00C4238A" w:rsidRDefault="00386E1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3.ESPECIFICAÇÕES DO OBJETO</w:t>
      </w:r>
    </w:p>
    <w:p w14:paraId="09C9BFF6" w14:textId="680FDDC1" w:rsidR="00386E1C" w:rsidRDefault="00386E1C" w:rsidP="00386E1C">
      <w:pPr>
        <w:pStyle w:val="SemEspaamento"/>
        <w:shd w:val="clear" w:color="auto" w:fill="FFFFFF" w:themeFill="background1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3664565D" w14:textId="54BDEC7B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31530">
        <w:rPr>
          <w:rFonts w:ascii="Times New Roman" w:hAnsi="Times New Roman" w:cs="Times New Roman"/>
          <w:b/>
          <w:bCs/>
          <w:sz w:val="23"/>
          <w:szCs w:val="23"/>
        </w:rPr>
        <w:t xml:space="preserve">3.1 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ESCOPO DOS SERVIÇOS</w:t>
      </w:r>
    </w:p>
    <w:p w14:paraId="6FBFE7F2" w14:textId="77777777" w:rsidR="00531530" w:rsidRPr="00C2768C" w:rsidRDefault="0053153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251EBDD" w14:textId="56CB87EA" w:rsidR="00C2768C" w:rsidRPr="00693DF7" w:rsidRDefault="00C2768C">
      <w:pPr>
        <w:pStyle w:val="SemEspaamento"/>
        <w:numPr>
          <w:ilvl w:val="0"/>
          <w:numId w:val="32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93DF7">
        <w:rPr>
          <w:rFonts w:ascii="Times New Roman" w:hAnsi="Times New Roman" w:cs="Times New Roman"/>
          <w:b/>
          <w:bCs/>
          <w:sz w:val="23"/>
          <w:szCs w:val="23"/>
        </w:rPr>
        <w:t>A contratada deverá fornecer:</w:t>
      </w:r>
    </w:p>
    <w:p w14:paraId="1038045F" w14:textId="77777777" w:rsidR="00531530" w:rsidRPr="00C2768C" w:rsidRDefault="0053153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BD256C0" w14:textId="1E11FBFC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Solução de Backup</w:t>
      </w:r>
    </w:p>
    <w:p w14:paraId="3C9026D2" w14:textId="77777777" w:rsidR="00794000" w:rsidRPr="00C2768C" w:rsidRDefault="0079400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F56D8F2" w14:textId="19907525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</w:t>
      </w:r>
      <w:r w:rsidR="00C2768C" w:rsidRPr="00C2768C">
        <w:rPr>
          <w:rFonts w:ascii="Times New Roman" w:hAnsi="Times New Roman" w:cs="Times New Roman"/>
          <w:sz w:val="23"/>
          <w:szCs w:val="23"/>
        </w:rPr>
        <w:t>ackup em nuvem híbrida ou pública</w:t>
      </w:r>
      <w:r>
        <w:rPr>
          <w:rFonts w:ascii="Times New Roman" w:hAnsi="Times New Roman" w:cs="Times New Roman"/>
          <w:sz w:val="23"/>
          <w:szCs w:val="23"/>
        </w:rPr>
        <w:t>)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31CD838C" w14:textId="08F9DC46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Execução automatizada de </w:t>
      </w:r>
      <w:r w:rsidR="00C2768C" w:rsidRPr="00C2768C">
        <w:rPr>
          <w:rFonts w:ascii="Times New Roman" w:hAnsi="Times New Roman" w:cs="Times New Roman"/>
          <w:sz w:val="23"/>
          <w:szCs w:val="23"/>
        </w:rPr>
        <w:t>backup</w:t>
      </w:r>
      <w:r>
        <w:rPr>
          <w:rFonts w:ascii="Times New Roman" w:hAnsi="Times New Roman" w:cs="Times New Roman"/>
          <w:sz w:val="23"/>
          <w:szCs w:val="23"/>
        </w:rPr>
        <w:t>s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343C5E36" w14:textId="6F17A00D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</w:t>
      </w:r>
      <w:r w:rsidR="00C2768C" w:rsidRPr="00C2768C">
        <w:rPr>
          <w:rFonts w:ascii="Times New Roman" w:hAnsi="Times New Roman" w:cs="Times New Roman"/>
          <w:sz w:val="23"/>
          <w:szCs w:val="23"/>
        </w:rPr>
        <w:t>ackup</w:t>
      </w:r>
      <w:r>
        <w:rPr>
          <w:rFonts w:ascii="Times New Roman" w:hAnsi="Times New Roman" w:cs="Times New Roman"/>
          <w:sz w:val="23"/>
          <w:szCs w:val="23"/>
        </w:rPr>
        <w:t>s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 completo</w:t>
      </w:r>
      <w:r>
        <w:rPr>
          <w:rFonts w:ascii="Times New Roman" w:hAnsi="Times New Roman" w:cs="Times New Roman"/>
          <w:sz w:val="23"/>
          <w:szCs w:val="23"/>
        </w:rPr>
        <w:t>s e incrementais;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AF71AFB" w14:textId="2F65603B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etenção configurável; </w:t>
      </w:r>
    </w:p>
    <w:p w14:paraId="44D2CF19" w14:textId="6A829406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</w:t>
      </w:r>
      <w:r w:rsidR="00C2768C" w:rsidRPr="00C2768C">
        <w:rPr>
          <w:rFonts w:ascii="Times New Roman" w:hAnsi="Times New Roman" w:cs="Times New Roman"/>
          <w:sz w:val="23"/>
          <w:szCs w:val="23"/>
        </w:rPr>
        <w:t>ersionamento</w:t>
      </w:r>
      <w:r>
        <w:rPr>
          <w:rFonts w:ascii="Times New Roman" w:hAnsi="Times New Roman" w:cs="Times New Roman"/>
          <w:sz w:val="23"/>
          <w:szCs w:val="23"/>
        </w:rPr>
        <w:t xml:space="preserve"> de arquivos;</w:t>
      </w:r>
    </w:p>
    <w:p w14:paraId="665FC999" w14:textId="4F3DFE31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D</w:t>
      </w:r>
      <w:r w:rsidR="00C2768C" w:rsidRPr="00C2768C">
        <w:rPr>
          <w:rFonts w:ascii="Times New Roman" w:hAnsi="Times New Roman" w:cs="Times New Roman"/>
          <w:sz w:val="23"/>
          <w:szCs w:val="23"/>
        </w:rPr>
        <w:t>eduplicação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compressão de dados: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726128F" w14:textId="22AA06F3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Cr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iptografia </w:t>
      </w:r>
      <w:r>
        <w:rPr>
          <w:rFonts w:ascii="Times New Roman" w:hAnsi="Times New Roman" w:cs="Times New Roman"/>
          <w:sz w:val="23"/>
          <w:szCs w:val="23"/>
        </w:rPr>
        <w:t>de dados em repouso e em trânsito: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AA2E0EC" w14:textId="3EDFB361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</w:t>
      </w:r>
      <w:r w:rsidR="00C2768C" w:rsidRPr="00C2768C">
        <w:rPr>
          <w:rFonts w:ascii="Times New Roman" w:hAnsi="Times New Roman" w:cs="Times New Roman"/>
          <w:sz w:val="23"/>
          <w:szCs w:val="23"/>
        </w:rPr>
        <w:t>estauração granular</w:t>
      </w:r>
      <w:r>
        <w:rPr>
          <w:rFonts w:ascii="Times New Roman" w:hAnsi="Times New Roman" w:cs="Times New Roman"/>
          <w:sz w:val="23"/>
          <w:szCs w:val="23"/>
        </w:rPr>
        <w:t xml:space="preserve"> (arquivos, pastas ou sistemas;</w:t>
      </w:r>
    </w:p>
    <w:p w14:paraId="059BA9EF" w14:textId="153D616D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ainel de monitoramento; </w:t>
      </w:r>
    </w:p>
    <w:p w14:paraId="3FD2F464" w14:textId="685CBC76" w:rsidR="00C2768C" w:rsidRP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Testes periódicos de restauração;</w:t>
      </w:r>
    </w:p>
    <w:p w14:paraId="1AF66D82" w14:textId="2B864FD9" w:rsidR="00C2768C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ogs de auditoria. </w:t>
      </w:r>
    </w:p>
    <w:p w14:paraId="7C6E0460" w14:textId="29C3807F" w:rsidR="00D45421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Backup imutável;</w:t>
      </w:r>
    </w:p>
    <w:p w14:paraId="4D5291DA" w14:textId="122EC0FE" w:rsidR="00D45421" w:rsidRDefault="00D45421">
      <w:pPr>
        <w:pStyle w:val="SemEspaamento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Capacidade de recuperação em cenários de incidentes ou desastres;</w:t>
      </w:r>
    </w:p>
    <w:p w14:paraId="736AA341" w14:textId="77777777" w:rsidR="00531530" w:rsidRPr="00C2768C" w:rsidRDefault="00531530" w:rsidP="00531530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2A25501D" w14:textId="3378F410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Ambientes Contemplados</w:t>
      </w:r>
    </w:p>
    <w:p w14:paraId="5E350A75" w14:textId="77777777" w:rsidR="00794000" w:rsidRPr="00C2768C" w:rsidRDefault="0079400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47F442B" w14:textId="77777777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suportar:</w:t>
      </w:r>
    </w:p>
    <w:p w14:paraId="0EF2B2E2" w14:textId="77777777" w:rsidR="00794000" w:rsidRPr="00C2768C" w:rsidRDefault="0079400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1672B71" w14:textId="77777777" w:rsidR="00C2768C" w:rsidRPr="00C2768C" w:rsidRDefault="00C2768C">
      <w:pPr>
        <w:pStyle w:val="SemEspaament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servidores Windows e Linux; </w:t>
      </w:r>
    </w:p>
    <w:p w14:paraId="7DFA77C5" w14:textId="77777777" w:rsidR="00C2768C" w:rsidRPr="00C2768C" w:rsidRDefault="00C2768C">
      <w:pPr>
        <w:pStyle w:val="SemEspaament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máquinas virtuais; </w:t>
      </w:r>
    </w:p>
    <w:p w14:paraId="0CD1CC16" w14:textId="77777777" w:rsidR="00C2768C" w:rsidRPr="00C2768C" w:rsidRDefault="00C2768C">
      <w:pPr>
        <w:pStyle w:val="SemEspaament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bancos de dados; </w:t>
      </w:r>
    </w:p>
    <w:p w14:paraId="678F23DC" w14:textId="77777777" w:rsidR="00C2768C" w:rsidRPr="00C2768C" w:rsidRDefault="00C2768C">
      <w:pPr>
        <w:pStyle w:val="SemEspaament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Microsoft 365; </w:t>
      </w:r>
    </w:p>
    <w:p w14:paraId="795F8DC7" w14:textId="77777777" w:rsidR="00C2768C" w:rsidRPr="00C2768C" w:rsidRDefault="00C2768C">
      <w:pPr>
        <w:pStyle w:val="SemEspaament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arquivos corporativos; </w:t>
      </w:r>
    </w:p>
    <w:p w14:paraId="61CF09D8" w14:textId="77777777" w:rsidR="00C2768C" w:rsidRPr="00C2768C" w:rsidRDefault="00C2768C">
      <w:pPr>
        <w:pStyle w:val="SemEspaament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ambientes locais e remotos; </w:t>
      </w:r>
    </w:p>
    <w:p w14:paraId="5EB99BBA" w14:textId="77777777" w:rsidR="00C2768C" w:rsidRPr="00C2768C" w:rsidRDefault="00C2768C">
      <w:pPr>
        <w:pStyle w:val="SemEspaament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notebooks corporativos; </w:t>
      </w:r>
    </w:p>
    <w:p w14:paraId="6A9AC872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B8AB125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0D69877" w14:textId="5AEE1AE5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lastRenderedPageBreak/>
        <w:t>Segurança</w:t>
      </w:r>
    </w:p>
    <w:p w14:paraId="1C54D0E6" w14:textId="77777777" w:rsidR="00794000" w:rsidRPr="00C2768C" w:rsidRDefault="0079400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3A3F501" w14:textId="77777777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possuir:</w:t>
      </w:r>
    </w:p>
    <w:p w14:paraId="07E511A4" w14:textId="77777777" w:rsidR="00794000" w:rsidRPr="00C2768C" w:rsidRDefault="0079400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3FB1728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criptografia AES-256; </w:t>
      </w:r>
    </w:p>
    <w:p w14:paraId="62B433AB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MFA; </w:t>
      </w:r>
    </w:p>
    <w:p w14:paraId="362F14AB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segregação de acesso; </w:t>
      </w:r>
    </w:p>
    <w:p w14:paraId="4738AD07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autenticação integrada; </w:t>
      </w:r>
    </w:p>
    <w:p w14:paraId="6452B544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proteção contra </w:t>
      </w:r>
      <w:proofErr w:type="spellStart"/>
      <w:r w:rsidRPr="00C2768C">
        <w:rPr>
          <w:rFonts w:ascii="Times New Roman" w:hAnsi="Times New Roman" w:cs="Times New Roman"/>
          <w:sz w:val="23"/>
          <w:szCs w:val="23"/>
        </w:rPr>
        <w:t>ransomware</w:t>
      </w:r>
      <w:proofErr w:type="spellEnd"/>
      <w:r w:rsidRPr="00C2768C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5400D5BB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trilha de auditoria; </w:t>
      </w:r>
    </w:p>
    <w:p w14:paraId="3F145394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conformidade com LGPD; </w:t>
      </w:r>
    </w:p>
    <w:p w14:paraId="09D73D25" w14:textId="77777777" w:rsidR="00C2768C" w:rsidRPr="00C2768C" w:rsidRDefault="00C2768C">
      <w:pPr>
        <w:pStyle w:val="SemEspaamento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armazenamento redundante. </w:t>
      </w:r>
    </w:p>
    <w:p w14:paraId="215168E5" w14:textId="24F7FE36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1B8B5AC" w14:textId="3529976E" w:rsidR="00794000" w:rsidRDefault="00693DF7" w:rsidP="00616118">
      <w:pPr>
        <w:pStyle w:val="SemEspaamento"/>
        <w:numPr>
          <w:ilvl w:val="0"/>
          <w:numId w:val="32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93DF7">
        <w:rPr>
          <w:rFonts w:ascii="Times New Roman" w:hAnsi="Times New Roman" w:cs="Times New Roman"/>
          <w:b/>
          <w:bCs/>
          <w:sz w:val="23"/>
          <w:szCs w:val="23"/>
        </w:rPr>
        <w:t xml:space="preserve">Requisitos técnicos mínimos: </w:t>
      </w:r>
    </w:p>
    <w:p w14:paraId="5C9A23DE" w14:textId="77777777" w:rsidR="00693DF7" w:rsidRPr="00693DF7" w:rsidRDefault="00693DF7" w:rsidP="00693DF7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16003F7" w14:textId="75C17F3E" w:rsidR="00C2768C" w:rsidRDefault="00C2768C" w:rsidP="00693DF7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Infraestrutura</w:t>
      </w:r>
    </w:p>
    <w:p w14:paraId="71A33736" w14:textId="77777777" w:rsidR="00794000" w:rsidRPr="00C2768C" w:rsidRDefault="00794000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B84EDD3" w14:textId="77777777" w:rsidR="00C2768C" w:rsidRDefault="00C2768C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deverá:</w:t>
      </w:r>
    </w:p>
    <w:p w14:paraId="51B0DA1C" w14:textId="77777777" w:rsidR="00794000" w:rsidRPr="00C2768C" w:rsidRDefault="00794000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14:paraId="65A4A259" w14:textId="77777777" w:rsidR="00C2768C" w:rsidRPr="00C2768C" w:rsidRDefault="00C2768C">
      <w:pPr>
        <w:pStyle w:val="SemEspaamento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operar em ambiente cloud; </w:t>
      </w:r>
    </w:p>
    <w:p w14:paraId="77F52358" w14:textId="77777777" w:rsidR="00C2768C" w:rsidRPr="00C2768C" w:rsidRDefault="00C2768C">
      <w:pPr>
        <w:pStyle w:val="SemEspaamento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possuir disponibilidade mínima de 99,5%; </w:t>
      </w:r>
    </w:p>
    <w:p w14:paraId="1259E035" w14:textId="77777777" w:rsidR="00C2768C" w:rsidRPr="00C2768C" w:rsidRDefault="00C2768C">
      <w:pPr>
        <w:pStyle w:val="SemEspaamento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suportar escalabilidade; </w:t>
      </w:r>
    </w:p>
    <w:p w14:paraId="1CFB00D6" w14:textId="77777777" w:rsidR="00C2768C" w:rsidRPr="00C2768C" w:rsidRDefault="00C2768C">
      <w:pPr>
        <w:pStyle w:val="SemEspaamento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permitir expansão sem interrupção; </w:t>
      </w:r>
    </w:p>
    <w:p w14:paraId="645BD254" w14:textId="77777777" w:rsidR="00C2768C" w:rsidRPr="00C2768C" w:rsidRDefault="00C2768C">
      <w:pPr>
        <w:pStyle w:val="SemEspaamento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possuir console web administrativa. </w:t>
      </w:r>
    </w:p>
    <w:p w14:paraId="31A0D062" w14:textId="08F84BB6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16720B6" w14:textId="1C69268A" w:rsidR="00C2768C" w:rsidRDefault="00C2768C" w:rsidP="00693DF7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Recuperação</w:t>
      </w:r>
    </w:p>
    <w:p w14:paraId="56B93DE2" w14:textId="77777777" w:rsidR="00794000" w:rsidRPr="00C2768C" w:rsidRDefault="00794000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C5EA92D" w14:textId="77777777" w:rsidR="00C2768C" w:rsidRDefault="00C2768C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permitir:</w:t>
      </w:r>
    </w:p>
    <w:p w14:paraId="4AE68005" w14:textId="77777777" w:rsidR="00794000" w:rsidRPr="00C2768C" w:rsidRDefault="00794000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14:paraId="068D12FF" w14:textId="77777777" w:rsidR="00C2768C" w:rsidRPr="00C2768C" w:rsidRDefault="00C2768C">
      <w:pPr>
        <w:pStyle w:val="SemEspaamento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recuperação completa; </w:t>
      </w:r>
    </w:p>
    <w:p w14:paraId="6D1E7203" w14:textId="77777777" w:rsidR="00C2768C" w:rsidRPr="00C2768C" w:rsidRDefault="00C2768C">
      <w:pPr>
        <w:pStyle w:val="SemEspaamento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recuperação granular; </w:t>
      </w:r>
    </w:p>
    <w:p w14:paraId="4408D1D4" w14:textId="77777777" w:rsidR="00C2768C" w:rsidRPr="00C2768C" w:rsidRDefault="00C2768C">
      <w:pPr>
        <w:pStyle w:val="SemEspaamento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restauração rápida; </w:t>
      </w:r>
    </w:p>
    <w:p w14:paraId="21668BDB" w14:textId="77777777" w:rsidR="00C2768C" w:rsidRPr="00C2768C" w:rsidRDefault="00C2768C">
      <w:pPr>
        <w:pStyle w:val="SemEspaamento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recuperação de arquivos deletados; </w:t>
      </w:r>
    </w:p>
    <w:p w14:paraId="7610223A" w14:textId="77777777" w:rsidR="00C2768C" w:rsidRPr="00C2768C" w:rsidRDefault="00C2768C">
      <w:pPr>
        <w:pStyle w:val="SemEspaamento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testes periódicos de restauração. </w:t>
      </w:r>
    </w:p>
    <w:p w14:paraId="63FE0AD2" w14:textId="387D34D9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3F20EF4" w14:textId="0A2FE868" w:rsidR="00C2768C" w:rsidRDefault="00C2768C" w:rsidP="00693DF7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Retenção</w:t>
      </w:r>
    </w:p>
    <w:p w14:paraId="6E024250" w14:textId="77777777" w:rsidR="00794000" w:rsidRPr="00C2768C" w:rsidRDefault="00794000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834795D" w14:textId="77777777" w:rsidR="00C2768C" w:rsidRDefault="00C2768C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política mínima deverá contemplar:</w:t>
      </w:r>
    </w:p>
    <w:p w14:paraId="71F394F7" w14:textId="77777777" w:rsidR="00794000" w:rsidRPr="00C2768C" w:rsidRDefault="00794000" w:rsidP="00531530">
      <w:pPr>
        <w:pStyle w:val="SemEspaamento"/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142"/>
      </w:tblGrid>
      <w:tr w:rsidR="00C2768C" w:rsidRPr="00C2768C" w14:paraId="43A312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20ACA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708BF0D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Retenção</w:t>
            </w:r>
          </w:p>
        </w:tc>
      </w:tr>
      <w:tr w:rsidR="00C2768C" w:rsidRPr="00C2768C" w14:paraId="36D19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2C42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Diário</w:t>
            </w:r>
          </w:p>
        </w:tc>
        <w:tc>
          <w:tcPr>
            <w:tcW w:w="0" w:type="auto"/>
            <w:vAlign w:val="center"/>
            <w:hideMark/>
          </w:tcPr>
          <w:p w14:paraId="04FB46A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30 dias</w:t>
            </w:r>
          </w:p>
        </w:tc>
      </w:tr>
      <w:tr w:rsidR="00C2768C" w:rsidRPr="00C2768C" w14:paraId="6A687A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FD101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Semanal</w:t>
            </w:r>
          </w:p>
        </w:tc>
        <w:tc>
          <w:tcPr>
            <w:tcW w:w="0" w:type="auto"/>
            <w:vAlign w:val="center"/>
            <w:hideMark/>
          </w:tcPr>
          <w:p w14:paraId="7F61EA5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12 semanas</w:t>
            </w:r>
          </w:p>
        </w:tc>
      </w:tr>
      <w:tr w:rsidR="00C2768C" w:rsidRPr="00C2768C" w14:paraId="2A56EA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F76D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Mensal</w:t>
            </w:r>
          </w:p>
        </w:tc>
        <w:tc>
          <w:tcPr>
            <w:tcW w:w="0" w:type="auto"/>
            <w:vAlign w:val="center"/>
            <w:hideMark/>
          </w:tcPr>
          <w:p w14:paraId="48EF95E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12 meses</w:t>
            </w:r>
          </w:p>
        </w:tc>
      </w:tr>
      <w:tr w:rsidR="00C2768C" w:rsidRPr="00C2768C" w14:paraId="4ED803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0CFB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Anual</w:t>
            </w:r>
          </w:p>
        </w:tc>
        <w:tc>
          <w:tcPr>
            <w:tcW w:w="0" w:type="auto"/>
            <w:vAlign w:val="center"/>
            <w:hideMark/>
          </w:tcPr>
          <w:p w14:paraId="140CEC7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5 anos</w:t>
            </w:r>
          </w:p>
        </w:tc>
      </w:tr>
    </w:tbl>
    <w:p w14:paraId="500EB5CF" w14:textId="3661375C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60899C4" w14:textId="77777777" w:rsidR="00C117E1" w:rsidRPr="00C2768C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6B9C654" w14:textId="77777777" w:rsidR="00693DF7" w:rsidRDefault="00693DF7" w:rsidP="00693DF7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10E713B" w14:textId="77777777" w:rsidR="00693DF7" w:rsidRDefault="00693DF7" w:rsidP="00693DF7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F61AD00" w14:textId="334B154B" w:rsidR="00C2768C" w:rsidRDefault="00693DF7" w:rsidP="00693DF7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Suporte Técnico</w:t>
      </w:r>
    </w:p>
    <w:p w14:paraId="21598D43" w14:textId="77777777" w:rsidR="00794000" w:rsidRPr="00C2768C" w:rsidRDefault="00794000" w:rsidP="00794000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136BAEE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contratada deverá fornecer:</w:t>
      </w:r>
    </w:p>
    <w:p w14:paraId="6BAE25CF" w14:textId="77777777" w:rsidR="00C2768C" w:rsidRPr="00C2768C" w:rsidRDefault="00C2768C">
      <w:pPr>
        <w:pStyle w:val="SemEspaamento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suporte remoto; </w:t>
      </w:r>
    </w:p>
    <w:p w14:paraId="12ED5EE1" w14:textId="77777777" w:rsidR="00C2768C" w:rsidRPr="00C2768C" w:rsidRDefault="00C2768C">
      <w:pPr>
        <w:pStyle w:val="SemEspaamento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suporte em português; </w:t>
      </w:r>
    </w:p>
    <w:p w14:paraId="1A2E8CF3" w14:textId="26E97124" w:rsidR="00C2768C" w:rsidRPr="00C2768C" w:rsidRDefault="00C2768C">
      <w:pPr>
        <w:pStyle w:val="SemEspaamento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atendimento </w:t>
      </w:r>
      <w:r w:rsidR="00C117E1">
        <w:rPr>
          <w:rFonts w:ascii="Times New Roman" w:hAnsi="Times New Roman" w:cs="Times New Roman"/>
          <w:sz w:val="23"/>
          <w:szCs w:val="23"/>
        </w:rPr>
        <w:t>suporte horário comercial;</w:t>
      </w:r>
    </w:p>
    <w:p w14:paraId="06E20DD6" w14:textId="77777777" w:rsidR="00C2768C" w:rsidRPr="00C2768C" w:rsidRDefault="00C2768C">
      <w:pPr>
        <w:pStyle w:val="SemEspaamento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SLA de atendimento; </w:t>
      </w:r>
    </w:p>
    <w:p w14:paraId="29399021" w14:textId="77777777" w:rsidR="00C2768C" w:rsidRPr="00C2768C" w:rsidRDefault="00C2768C">
      <w:pPr>
        <w:pStyle w:val="SemEspaamento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central de chamados; </w:t>
      </w:r>
    </w:p>
    <w:p w14:paraId="205AFD1C" w14:textId="77777777" w:rsidR="00C2768C" w:rsidRPr="00C2768C" w:rsidRDefault="00C2768C">
      <w:pPr>
        <w:pStyle w:val="SemEspaamento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equipe técnica especializada. </w:t>
      </w:r>
    </w:p>
    <w:p w14:paraId="5DACDAB6" w14:textId="547D06DD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E513C34" w14:textId="77777777" w:rsidR="00531530" w:rsidRDefault="0053153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B4F5328" w14:textId="54B4B511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ACORDO DE NÍVEL DE SERVIÇO – SLA</w:t>
      </w:r>
      <w:r w:rsidR="00C117E1">
        <w:rPr>
          <w:rFonts w:ascii="Times New Roman" w:hAnsi="Times New Roman" w:cs="Times New Roman"/>
          <w:b/>
          <w:bCs/>
          <w:sz w:val="23"/>
          <w:szCs w:val="23"/>
        </w:rPr>
        <w:t xml:space="preserve"> (atendimento suporte horário comercial).</w:t>
      </w:r>
    </w:p>
    <w:p w14:paraId="3611BFBF" w14:textId="1D7F7454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FCD2F0F" w14:textId="47C9D5A4" w:rsidR="00531530" w:rsidRPr="00531530" w:rsidRDefault="004F16C6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</w:t>
      </w:r>
      <w:r w:rsidR="00531530" w:rsidRPr="00531530">
        <w:rPr>
          <w:rFonts w:ascii="Times New Roman" w:hAnsi="Times New Roman" w:cs="Times New Roman"/>
          <w:b/>
          <w:sz w:val="23"/>
          <w:szCs w:val="23"/>
        </w:rPr>
        <w:t>.DA PROPOSTA</w:t>
      </w:r>
    </w:p>
    <w:p w14:paraId="20FE6F39" w14:textId="77777777" w:rsidR="00531530" w:rsidRPr="00E90F90" w:rsidRDefault="00531530" w:rsidP="00531530">
      <w:pPr>
        <w:tabs>
          <w:tab w:val="left" w:pos="1320"/>
        </w:tabs>
        <w:autoSpaceDE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BFDA929" w14:textId="77777777" w:rsidR="00531530" w:rsidRDefault="00531530" w:rsidP="0053153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624CE">
        <w:rPr>
          <w:rFonts w:ascii="Times New Roman" w:hAnsi="Times New Roman" w:cs="Times New Roman"/>
          <w:sz w:val="23"/>
          <w:szCs w:val="23"/>
          <w:shd w:val="clear" w:color="auto" w:fill="FFFFFF"/>
        </w:rPr>
        <w:t>A proposta deverá ser confeccionada com o timbre da empresa, contendo CNPJ, validade da proposta, data e nome completo, assinatura do responsável pela informação e deverá ser enviada via e-mail para licitacoes@sistemaocbpe.coop.br ou para o endereço do SESCOOP/PE, Rua Manoel Joaquim de Almeida, 165 – Iputinga, no prazo de 05 (cinco) dias a contar da publicação deste Termo de Referência, conforme Portaria nº 007/2019 – Art. 2º - Parágrafo Segundo  indica que “Na hipótese prevista no § 1º, alínea “C”, deste artigo, decorrido o prazo de 05 (cinco) dias úteis contados da emissão do e-mail ou correspondência, não havendo resposta, o responsável pela pesquisa de preços deverá reiterar o pedido. Se, decorrido o prazo de 05 (cinco) dias desde a reiteração do e-mail, a consulta persistir sem resposta, pode-se prosseguir com os demais procedimentos relacionados à estimativa de preços, com base nas propostas já obtidas, ainda que em número inferior a três, desde que comprovada a adoção dos procedimentos anteriores.” Caso haja dúvidas, comunicá-las pelo telefone: (81) 3032-8300.</w:t>
      </w:r>
    </w:p>
    <w:p w14:paraId="24B86567" w14:textId="77777777" w:rsidR="00531530" w:rsidRDefault="00531530" w:rsidP="00531530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005D11E" w14:textId="50889173" w:rsidR="00531530" w:rsidRPr="00E90F90" w:rsidRDefault="004F16C6" w:rsidP="008E2D1A">
      <w:pPr>
        <w:pStyle w:val="SemEspaamento"/>
        <w:shd w:val="clear" w:color="auto" w:fill="E8E8E8" w:themeFill="background2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5</w:t>
      </w:r>
      <w:r w:rsidR="00531530">
        <w:rPr>
          <w:rFonts w:ascii="Times New Roman" w:hAnsi="Times New Roman" w:cs="Times New Roman"/>
          <w:b/>
          <w:sz w:val="23"/>
          <w:szCs w:val="23"/>
        </w:rPr>
        <w:t>.</w:t>
      </w:r>
      <w:r w:rsidR="00531530" w:rsidRPr="00E90F90">
        <w:rPr>
          <w:rFonts w:ascii="Times New Roman" w:hAnsi="Times New Roman" w:cs="Times New Roman"/>
          <w:b/>
          <w:sz w:val="23"/>
          <w:szCs w:val="23"/>
        </w:rPr>
        <w:t>DA DOTAÇÃO ORÇAMENTÁRIA</w:t>
      </w:r>
      <w:r w:rsidR="00531530">
        <w:rPr>
          <w:rFonts w:ascii="Times New Roman" w:hAnsi="Times New Roman" w:cs="Times New Roman"/>
          <w:b/>
          <w:sz w:val="23"/>
          <w:szCs w:val="23"/>
        </w:rPr>
        <w:t xml:space="preserve"> E DA FISCALIZAÇÃO</w:t>
      </w:r>
    </w:p>
    <w:p w14:paraId="1A3420A7" w14:textId="77777777" w:rsidR="00531530" w:rsidRPr="00E90F90" w:rsidRDefault="00531530" w:rsidP="00531530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</w:p>
    <w:p w14:paraId="5CD55559" w14:textId="77777777" w:rsidR="00531530" w:rsidRPr="005624CE" w:rsidRDefault="00531530" w:rsidP="00531530">
      <w:pPr>
        <w:overflowPunct w:val="0"/>
        <w:autoSpaceDE w:val="0"/>
        <w:spacing w:after="0"/>
        <w:ind w:right="-1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624CE">
        <w:rPr>
          <w:rFonts w:ascii="Times New Roman" w:hAnsi="Times New Roman" w:cs="Times New Roman"/>
          <w:sz w:val="23"/>
          <w:szCs w:val="23"/>
          <w:lang w:val="pt-PT"/>
        </w:rPr>
        <w:t>Os recursos financeiros necessários para execução do objeto do presente termo, ocorrerão à conta do Orçamento do Serviço Nacional de Aprendizagem do Cooperativismo de Pernambuco – SESCOOP/PE.</w:t>
      </w:r>
    </w:p>
    <w:p w14:paraId="7F381763" w14:textId="77777777" w:rsidR="00531530" w:rsidRPr="005624CE" w:rsidRDefault="00531530" w:rsidP="00531530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  <w:lang w:val="pt-PT"/>
        </w:rPr>
      </w:pPr>
    </w:p>
    <w:p w14:paraId="25E62BED" w14:textId="77777777" w:rsidR="00531530" w:rsidRDefault="00531530" w:rsidP="00531530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624CE">
        <w:rPr>
          <w:rFonts w:ascii="Times New Roman" w:hAnsi="Times New Roman" w:cs="Times New Roman"/>
          <w:color w:val="000000"/>
          <w:sz w:val="23"/>
          <w:szCs w:val="23"/>
        </w:rPr>
        <w:t>Os centros para pagamentos estão dispostos no orçamento da entidade e plano de trabalho da entidade.</w:t>
      </w:r>
    </w:p>
    <w:p w14:paraId="0A2FD96D" w14:textId="77777777" w:rsidR="00531530" w:rsidRDefault="00531530" w:rsidP="00531530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8B4D228" w14:textId="5D807237" w:rsidR="00531530" w:rsidRPr="00BB37A9" w:rsidRDefault="00531530" w:rsidP="00531530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37A9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Centro orçamentário: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B37A9" w:rsidRPr="00BB37A9">
        <w:rPr>
          <w:rFonts w:ascii="Times New Roman" w:hAnsi="Times New Roman" w:cs="Times New Roman"/>
          <w:color w:val="000000"/>
          <w:sz w:val="23"/>
          <w:szCs w:val="23"/>
        </w:rPr>
        <w:t xml:space="preserve">2.3.01.03.0001 - </w:t>
      </w:r>
      <w:r w:rsidR="00167588" w:rsidRPr="00BB37A9">
        <w:rPr>
          <w:rFonts w:ascii="Times New Roman" w:hAnsi="Times New Roman" w:cs="Times New Roman"/>
          <w:color w:val="000000"/>
          <w:sz w:val="23"/>
          <w:szCs w:val="23"/>
        </w:rPr>
        <w:t>Manutenção e funcionamento</w:t>
      </w:r>
      <w:r w:rsidR="00BB37A9" w:rsidRPr="00BB37A9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167588" w:rsidRPr="00BB37A9">
        <w:rPr>
          <w:rFonts w:ascii="Times New Roman" w:hAnsi="Times New Roman" w:cs="Times New Roman"/>
          <w:color w:val="000000"/>
          <w:sz w:val="23"/>
          <w:szCs w:val="23"/>
        </w:rPr>
        <w:t xml:space="preserve">TI </w:t>
      </w:r>
    </w:p>
    <w:p w14:paraId="7BEF4522" w14:textId="197BCDDF" w:rsidR="00531530" w:rsidRPr="00BB37A9" w:rsidRDefault="00531530" w:rsidP="00531530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37A9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Conta orçamentária: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96A72" w:rsidRPr="00BB37A9">
        <w:rPr>
          <w:rFonts w:ascii="Times New Roman" w:hAnsi="Times New Roman" w:cs="Times New Roman"/>
          <w:color w:val="000000"/>
          <w:sz w:val="23"/>
          <w:szCs w:val="23"/>
        </w:rPr>
        <w:t>3.1.02.03.02</w:t>
      </w:r>
      <w:r w:rsidR="00693DF7" w:rsidRPr="00BB37A9">
        <w:rPr>
          <w:rFonts w:ascii="Times New Roman" w:hAnsi="Times New Roman" w:cs="Times New Roman"/>
          <w:color w:val="000000"/>
          <w:sz w:val="23"/>
          <w:szCs w:val="23"/>
        </w:rPr>
        <w:t xml:space="preserve"> -</w:t>
      </w:r>
      <w:r w:rsidR="00196A72" w:rsidRPr="00BB37A9">
        <w:rPr>
          <w:rFonts w:ascii="Times New Roman" w:hAnsi="Times New Roman" w:cs="Times New Roman"/>
          <w:color w:val="000000"/>
          <w:sz w:val="23"/>
          <w:szCs w:val="23"/>
        </w:rPr>
        <w:t xml:space="preserve"> Serviços</w:t>
      </w:r>
      <w:r w:rsidR="00CA1365" w:rsidRPr="00BB37A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B37A9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CA1365" w:rsidRPr="00BB37A9">
        <w:rPr>
          <w:rFonts w:ascii="Times New Roman" w:hAnsi="Times New Roman" w:cs="Times New Roman"/>
          <w:color w:val="000000"/>
          <w:sz w:val="23"/>
          <w:szCs w:val="23"/>
        </w:rPr>
        <w:t>specializados</w:t>
      </w:r>
    </w:p>
    <w:p w14:paraId="253C2C2E" w14:textId="77777777" w:rsidR="00531530" w:rsidRDefault="00531530" w:rsidP="00531530">
      <w:pPr>
        <w:spacing w:after="0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14:paraId="107799E2" w14:textId="2B8AD927" w:rsidR="00531530" w:rsidRDefault="00531530" w:rsidP="00531530">
      <w:pPr>
        <w:spacing w:after="0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Cs/>
          <w:color w:val="000000"/>
          <w:sz w:val="23"/>
          <w:szCs w:val="23"/>
        </w:rPr>
        <w:t>A responsabilidade pela fiscalização do contrato ficará a cargo de</w:t>
      </w:r>
      <w:r w:rsidR="00361196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Micael Lima.</w:t>
      </w:r>
    </w:p>
    <w:p w14:paraId="57573D48" w14:textId="77777777" w:rsidR="00531530" w:rsidRPr="00E90F90" w:rsidRDefault="00531530" w:rsidP="00531530">
      <w:pPr>
        <w:spacing w:after="0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14:paraId="48D6C640" w14:textId="27F8AA46" w:rsidR="00531530" w:rsidRPr="009E392B" w:rsidRDefault="004F16C6" w:rsidP="008E2D1A">
      <w:pPr>
        <w:pStyle w:val="SemEspaamento"/>
        <w:shd w:val="clear" w:color="auto" w:fill="E8E8E8" w:themeFill="background2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</w:t>
      </w:r>
      <w:r w:rsidR="00531530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31530" w:rsidRPr="009E392B">
        <w:rPr>
          <w:rFonts w:ascii="Times New Roman" w:hAnsi="Times New Roman" w:cs="Times New Roman"/>
          <w:b/>
          <w:sz w:val="23"/>
          <w:szCs w:val="23"/>
        </w:rPr>
        <w:t>DO PAGAMENTO</w:t>
      </w:r>
    </w:p>
    <w:p w14:paraId="72806FF2" w14:textId="77777777" w:rsidR="00531530" w:rsidRPr="009E392B" w:rsidRDefault="00531530" w:rsidP="00531530">
      <w:pPr>
        <w:pStyle w:val="NormalWeb"/>
        <w:spacing w:before="0" w:after="0"/>
        <w:jc w:val="both"/>
        <w:rPr>
          <w:sz w:val="23"/>
          <w:szCs w:val="23"/>
        </w:rPr>
      </w:pPr>
    </w:p>
    <w:p w14:paraId="445389EE" w14:textId="77777777" w:rsidR="00531530" w:rsidRPr="00E90F90" w:rsidRDefault="00531530" w:rsidP="00531530">
      <w:pPr>
        <w:pStyle w:val="SemEspaamento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E392B">
        <w:rPr>
          <w:rFonts w:ascii="Times New Roman" w:hAnsi="Times New Roman"/>
          <w:sz w:val="23"/>
          <w:szCs w:val="23"/>
        </w:rPr>
        <w:t xml:space="preserve">O SESCOOP/PE realiza o pagamento em até 10 (dez) dias úteis, mediante prestação de contas dos serviços realizados por meio de relatório detalhado, acompanhado da nota fiscal, das declarações de isenções, caso haja. A Contratada assume a obrigação de manter sua regularidade em dia durante </w:t>
      </w:r>
      <w:r w:rsidRPr="009E392B">
        <w:rPr>
          <w:rFonts w:ascii="Times New Roman" w:hAnsi="Times New Roman"/>
          <w:sz w:val="23"/>
          <w:szCs w:val="23"/>
        </w:rPr>
        <w:lastRenderedPageBreak/>
        <w:t>todo o período de vigência do contrato perante as autoridades competentes. Essa obrigação abrange a apresentação de todas as certidões negativas necessárias, como as do FGTS, da Receita Federal Conjunta com a Dívida Ativa da União, Trabalhista, Estadual e Municipal. Adicionalmente, a apresentação e a validação das certidões negativas mencionadas acima serão pré-requisito indispensável para a efetivação de qualquer pagamento mensal devido à Contratada, sendo objeto de consulta obrigatória a cada ciclo de faturamento. A ausência ou a irregularidade de qualquer uma das certidões acarretará a suspensão das demandas até a devida regularização.</w:t>
      </w:r>
    </w:p>
    <w:p w14:paraId="53DF4268" w14:textId="77777777" w:rsidR="00531530" w:rsidRPr="00E90F90" w:rsidRDefault="00531530" w:rsidP="00531530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7036C8B" w14:textId="3310CDB8" w:rsidR="00531530" w:rsidRPr="009E392B" w:rsidRDefault="004F16C6" w:rsidP="008E2D1A">
      <w:pPr>
        <w:pStyle w:val="SemEspaamento"/>
        <w:shd w:val="clear" w:color="auto" w:fill="E8E8E8" w:themeFill="background2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F76ED2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31530" w:rsidRPr="009E392B">
        <w:rPr>
          <w:rFonts w:ascii="Times New Roman" w:hAnsi="Times New Roman" w:cs="Times New Roman"/>
          <w:b/>
          <w:sz w:val="23"/>
          <w:szCs w:val="23"/>
        </w:rPr>
        <w:t>D</w:t>
      </w:r>
      <w:r w:rsidR="00531530" w:rsidRPr="00F76ED2">
        <w:rPr>
          <w:rFonts w:ascii="Times New Roman" w:hAnsi="Times New Roman" w:cs="Times New Roman"/>
          <w:b/>
          <w:sz w:val="23"/>
          <w:szCs w:val="23"/>
        </w:rPr>
        <w:t>AS PENALIDADES</w:t>
      </w:r>
    </w:p>
    <w:p w14:paraId="1967E564" w14:textId="77777777" w:rsidR="00531530" w:rsidRPr="009E392B" w:rsidRDefault="00531530" w:rsidP="00531530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1D7FF73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Na hipótese de a CONTRATADA apresentar recusa a assinar este instrumento, negar-se à prestação dos serviços objeto do presente Contrato ou, mesmo se comprometendo, deixar de executar os serviços contratados e, ainda, estiver inadimplente de qualquer obrigação contratual, aplicar-se-ão as seguintes penalidades:</w:t>
      </w:r>
    </w:p>
    <w:p w14:paraId="166FBB9E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I - Advertência;</w:t>
      </w:r>
    </w:p>
    <w:p w14:paraId="577D51E5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II - Multa de até 10% (dez por cento) sobre o valor total do presente contrato;</w:t>
      </w:r>
    </w:p>
    <w:p w14:paraId="7DBBB28D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III - Suspensão, por até 02 (dois) anos, de qualquer participação em licitações do CONTRATANTE.</w:t>
      </w:r>
    </w:p>
    <w:p w14:paraId="24BDCECC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§ 1° O valor das multas aplicadas será descontado do pagamento devido ou, se for o caso, será cobrado administrativa ou judicialmente.</w:t>
      </w:r>
    </w:p>
    <w:p w14:paraId="20B34074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§ 2° Para aplicação das penalidades aqui previstas, a CONTRATADA será notificada para apresentação de defesa prévia, no prazo de 05 (cinco) dias úteis, contados da notificação.</w:t>
      </w:r>
    </w:p>
    <w:p w14:paraId="17BC5B8A" w14:textId="77777777" w:rsidR="00531530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§ 3° As penalidades previstas neste Contrato são independentes entre si, podendo ser aplicadas isolada ou cumulativamente, sem prejuízo de outras medidas cabíveis.</w:t>
      </w:r>
    </w:p>
    <w:p w14:paraId="301075DB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</w:p>
    <w:p w14:paraId="0286194C" w14:textId="6A7F66B8" w:rsidR="00531530" w:rsidRPr="009E392B" w:rsidRDefault="004F16C6" w:rsidP="008E2D1A">
      <w:pPr>
        <w:pStyle w:val="SemEspaamento"/>
        <w:shd w:val="clear" w:color="auto" w:fill="E8E8E8" w:themeFill="background2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8</w:t>
      </w:r>
      <w:r w:rsidR="00F76ED2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31530" w:rsidRPr="00F76ED2">
        <w:rPr>
          <w:rFonts w:ascii="Times New Roman" w:hAnsi="Times New Roman" w:cs="Times New Roman"/>
          <w:b/>
          <w:sz w:val="23"/>
          <w:szCs w:val="23"/>
        </w:rPr>
        <w:t>DO PRAZO DE VIGÊNCIA</w:t>
      </w:r>
    </w:p>
    <w:p w14:paraId="6D8517B4" w14:textId="77777777" w:rsidR="00531530" w:rsidRPr="009E392B" w:rsidRDefault="00531530" w:rsidP="00531530">
      <w:pPr>
        <w:pStyle w:val="NormalWeb"/>
        <w:spacing w:before="0" w:after="0"/>
        <w:jc w:val="both"/>
        <w:rPr>
          <w:sz w:val="23"/>
          <w:szCs w:val="23"/>
        </w:rPr>
      </w:pPr>
    </w:p>
    <w:p w14:paraId="25EB3CD8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kern w:val="3"/>
          <w:sz w:val="23"/>
          <w:szCs w:val="23"/>
          <w:lang w:val="pt-PT" w:eastAsia="en-US"/>
        </w:rPr>
        <w:t>O prazo de vigência do presente Contrato será de 12 (doze) meses, iniciando-se a partir da data de assinatura do instrumento contratual.</w:t>
      </w:r>
    </w:p>
    <w:p w14:paraId="4C89FCF7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  <w:r w:rsidRPr="009E392B">
        <w:rPr>
          <w:rFonts w:eastAsia="Calibri"/>
          <w:b/>
          <w:bCs/>
          <w:kern w:val="3"/>
          <w:sz w:val="23"/>
          <w:szCs w:val="23"/>
          <w:lang w:val="pt-PT" w:eastAsia="en-US"/>
        </w:rPr>
        <w:t>Parágrafo único.</w:t>
      </w:r>
      <w:r w:rsidRPr="009E392B">
        <w:rPr>
          <w:rFonts w:eastAsia="Calibri"/>
          <w:kern w:val="3"/>
          <w:sz w:val="23"/>
          <w:szCs w:val="23"/>
          <w:lang w:val="pt-PT" w:eastAsia="en-US"/>
        </w:rPr>
        <w:t xml:space="preserve"> O prazo do Contrato poderá ser prorrogado, por motivo justificado, e aditado com base Regulamento de Licitações e Contratos do SESCOOP, Resolução nº 2056/2023.</w:t>
      </w:r>
    </w:p>
    <w:p w14:paraId="64BA690B" w14:textId="77777777" w:rsidR="00531530" w:rsidRPr="009E392B" w:rsidRDefault="00531530" w:rsidP="00531530">
      <w:pPr>
        <w:pStyle w:val="NormalWeb"/>
        <w:spacing w:after="0"/>
        <w:jc w:val="both"/>
        <w:rPr>
          <w:rFonts w:eastAsia="Calibri"/>
          <w:kern w:val="3"/>
          <w:sz w:val="23"/>
          <w:szCs w:val="23"/>
          <w:lang w:val="pt-PT" w:eastAsia="en-US"/>
        </w:rPr>
      </w:pPr>
    </w:p>
    <w:p w14:paraId="5E5CB89D" w14:textId="432A0F98" w:rsidR="00531530" w:rsidRPr="009E392B" w:rsidRDefault="004F16C6" w:rsidP="008E2D1A">
      <w:pPr>
        <w:pStyle w:val="SemEspaamento"/>
        <w:shd w:val="clear" w:color="auto" w:fill="E8E8E8" w:themeFill="background2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9</w:t>
      </w:r>
      <w:r w:rsidR="00F76ED2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31530" w:rsidRPr="00F76ED2">
        <w:rPr>
          <w:rFonts w:ascii="Times New Roman" w:hAnsi="Times New Roman" w:cs="Times New Roman"/>
          <w:b/>
          <w:sz w:val="23"/>
          <w:szCs w:val="23"/>
        </w:rPr>
        <w:t>DO REAJUSTE DE PREÇO</w:t>
      </w:r>
    </w:p>
    <w:p w14:paraId="26235546" w14:textId="77777777" w:rsidR="00531530" w:rsidRPr="009E392B" w:rsidRDefault="00531530" w:rsidP="00531530">
      <w:pPr>
        <w:pStyle w:val="NormalWeb"/>
        <w:spacing w:after="0"/>
        <w:jc w:val="both"/>
        <w:rPr>
          <w:sz w:val="23"/>
          <w:szCs w:val="23"/>
        </w:rPr>
      </w:pPr>
    </w:p>
    <w:p w14:paraId="348B2A09" w14:textId="77777777" w:rsidR="00531530" w:rsidRDefault="00531530" w:rsidP="00531530">
      <w:pPr>
        <w:pStyle w:val="NormalWeb"/>
        <w:spacing w:after="0"/>
        <w:jc w:val="both"/>
        <w:rPr>
          <w:sz w:val="23"/>
          <w:szCs w:val="23"/>
        </w:rPr>
      </w:pPr>
      <w:r w:rsidRPr="009E392B">
        <w:rPr>
          <w:sz w:val="23"/>
          <w:szCs w:val="23"/>
        </w:rPr>
        <w:t>Decorridos 12 (doze) meses da data do início da vigência do contrato, os valores dos produtos/serviços contratados poderão ser reajustados, com base na variação acumulada INPC - Índice Nacional de Preços ao Consumidor</w:t>
      </w:r>
      <w:r>
        <w:rPr>
          <w:sz w:val="23"/>
          <w:szCs w:val="23"/>
        </w:rPr>
        <w:t xml:space="preserve"> e pesquisa de mercado</w:t>
      </w:r>
      <w:r w:rsidRPr="009E392B">
        <w:rPr>
          <w:sz w:val="23"/>
          <w:szCs w:val="23"/>
        </w:rPr>
        <w:t xml:space="preserve"> dos últimos 12 (doze) meses.</w:t>
      </w:r>
    </w:p>
    <w:p w14:paraId="71CDF68D" w14:textId="77777777" w:rsidR="00F76ED2" w:rsidRDefault="00F76ED2" w:rsidP="00531530">
      <w:pPr>
        <w:pStyle w:val="NormalWeb"/>
        <w:spacing w:after="0"/>
        <w:jc w:val="both"/>
        <w:rPr>
          <w:sz w:val="23"/>
          <w:szCs w:val="23"/>
        </w:rPr>
      </w:pPr>
    </w:p>
    <w:p w14:paraId="59D8594F" w14:textId="0411D9D4" w:rsidR="00531530" w:rsidRPr="00F76ED2" w:rsidRDefault="004F16C6" w:rsidP="008E2D1A">
      <w:pPr>
        <w:pStyle w:val="NormalWeb"/>
        <w:shd w:val="clear" w:color="auto" w:fill="E8E8E8" w:themeFill="background2"/>
        <w:spacing w:after="0"/>
        <w:jc w:val="both"/>
        <w:rPr>
          <w:rFonts w:eastAsiaTheme="minorHAnsi"/>
          <w:b/>
          <w:kern w:val="2"/>
          <w:sz w:val="23"/>
          <w:szCs w:val="23"/>
          <w:lang w:eastAsia="en-US"/>
          <w14:ligatures w14:val="standardContextual"/>
        </w:rPr>
      </w:pPr>
      <w:r>
        <w:rPr>
          <w:b/>
          <w:bCs/>
          <w:sz w:val="23"/>
          <w:szCs w:val="23"/>
        </w:rPr>
        <w:t>10</w:t>
      </w:r>
      <w:r w:rsidR="00F76ED2" w:rsidRPr="00F76ED2">
        <w:rPr>
          <w:rFonts w:eastAsiaTheme="minorHAnsi"/>
          <w:b/>
          <w:bCs/>
          <w:kern w:val="2"/>
          <w:sz w:val="23"/>
          <w:szCs w:val="23"/>
          <w:lang w:eastAsia="en-US"/>
          <w14:ligatures w14:val="standardContextual"/>
        </w:rPr>
        <w:t>.</w:t>
      </w:r>
      <w:r w:rsidR="00F76ED2" w:rsidRPr="00F76ED2">
        <w:rPr>
          <w:rFonts w:eastAsiaTheme="minorHAnsi"/>
          <w:b/>
          <w:kern w:val="2"/>
          <w:sz w:val="23"/>
          <w:szCs w:val="23"/>
          <w:lang w:eastAsia="en-US"/>
          <w14:ligatures w14:val="standardContextual"/>
        </w:rPr>
        <w:t>OBRIGAÇÕES DA CONTRATADA</w:t>
      </w:r>
    </w:p>
    <w:p w14:paraId="78EA8EE3" w14:textId="77777777" w:rsidR="00531530" w:rsidRDefault="00531530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D59ADE9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contratada deverá:</w:t>
      </w:r>
    </w:p>
    <w:p w14:paraId="647198C3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garantir confidencialidade; </w:t>
      </w:r>
    </w:p>
    <w:p w14:paraId="74FE57DD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manter sigilo das informações; </w:t>
      </w:r>
    </w:p>
    <w:p w14:paraId="5C7DB01F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assegurar integridade dos dados; </w:t>
      </w:r>
    </w:p>
    <w:p w14:paraId="5CDA7265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lastRenderedPageBreak/>
        <w:t xml:space="preserve">disponibilizar suporte; </w:t>
      </w:r>
    </w:p>
    <w:p w14:paraId="4363846D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executar backups monitorados; </w:t>
      </w:r>
    </w:p>
    <w:p w14:paraId="5BDC2D7A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emitir relatórios mensais; </w:t>
      </w:r>
    </w:p>
    <w:p w14:paraId="28C98008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cumprir LGPD; </w:t>
      </w:r>
    </w:p>
    <w:p w14:paraId="55417D29" w14:textId="77777777" w:rsidR="00C2768C" w:rsidRPr="00C2768C" w:rsidRDefault="00C2768C">
      <w:pPr>
        <w:pStyle w:val="SemEspaamento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manter equipe qualificada. </w:t>
      </w:r>
    </w:p>
    <w:p w14:paraId="4C6B67F5" w14:textId="6C09B7C6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F800895" w14:textId="5A8929DC" w:rsidR="00C2768C" w:rsidRDefault="00F76ED2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C2768C" w:rsidRPr="00C2768C">
        <w:rPr>
          <w:rFonts w:ascii="Times New Roman" w:hAnsi="Times New Roman" w:cs="Times New Roman"/>
          <w:b/>
          <w:bCs/>
          <w:sz w:val="23"/>
          <w:szCs w:val="23"/>
        </w:rPr>
        <w:t>. OBRIGAÇÕES DA CONTRATANTE</w:t>
      </w:r>
    </w:p>
    <w:p w14:paraId="0FF621CE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DD60927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contratante deverá:</w:t>
      </w:r>
    </w:p>
    <w:p w14:paraId="172A12E2" w14:textId="77777777" w:rsidR="00C2768C" w:rsidRPr="00C2768C" w:rsidRDefault="00C2768C">
      <w:pPr>
        <w:pStyle w:val="SemEspaamento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disponibilizar acesso técnico; </w:t>
      </w:r>
    </w:p>
    <w:p w14:paraId="4423295D" w14:textId="77777777" w:rsidR="00C2768C" w:rsidRPr="00C2768C" w:rsidRDefault="00C2768C">
      <w:pPr>
        <w:pStyle w:val="SemEspaamento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indicar gestor do contrato; </w:t>
      </w:r>
    </w:p>
    <w:p w14:paraId="13F6B6A5" w14:textId="77777777" w:rsidR="00C2768C" w:rsidRPr="00C2768C" w:rsidRDefault="00C2768C">
      <w:pPr>
        <w:pStyle w:val="SemEspaamento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acompanhar execução; </w:t>
      </w:r>
    </w:p>
    <w:p w14:paraId="7AC993F5" w14:textId="77777777" w:rsidR="00C2768C" w:rsidRPr="00C2768C" w:rsidRDefault="00C2768C">
      <w:pPr>
        <w:pStyle w:val="SemEspaamento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validar entregas; </w:t>
      </w:r>
    </w:p>
    <w:p w14:paraId="223E0ACD" w14:textId="77777777" w:rsidR="00C2768C" w:rsidRPr="00C2768C" w:rsidRDefault="00C2768C">
      <w:pPr>
        <w:pStyle w:val="SemEspaamento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efetuar pagamentos conforme contrato. </w:t>
      </w:r>
    </w:p>
    <w:p w14:paraId="41312A6C" w14:textId="4BDC0D95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63543CF" w14:textId="36DF731E" w:rsidR="00C2768C" w:rsidRDefault="00C2768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. CRITÉRIOS DE ACEITAÇÃO</w:t>
      </w:r>
    </w:p>
    <w:p w14:paraId="20F88DE8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77161F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Serão considerados:</w:t>
      </w:r>
    </w:p>
    <w:p w14:paraId="37986666" w14:textId="77777777" w:rsidR="00C2768C" w:rsidRPr="00C2768C" w:rsidRDefault="00C2768C">
      <w:pPr>
        <w:pStyle w:val="SemEspaamento"/>
        <w:numPr>
          <w:ilvl w:val="0"/>
          <w:numId w:val="1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funcionamento integral da solução; </w:t>
      </w:r>
    </w:p>
    <w:p w14:paraId="6C9D274D" w14:textId="77777777" w:rsidR="00C2768C" w:rsidRPr="00C2768C" w:rsidRDefault="00C2768C">
      <w:pPr>
        <w:pStyle w:val="SemEspaamento"/>
        <w:numPr>
          <w:ilvl w:val="0"/>
          <w:numId w:val="1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testes de restauração; </w:t>
      </w:r>
    </w:p>
    <w:p w14:paraId="63F9A36A" w14:textId="77777777" w:rsidR="00C2768C" w:rsidRPr="00C2768C" w:rsidRDefault="00C2768C">
      <w:pPr>
        <w:pStyle w:val="SemEspaamento"/>
        <w:numPr>
          <w:ilvl w:val="0"/>
          <w:numId w:val="1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validação dos backups; </w:t>
      </w:r>
    </w:p>
    <w:p w14:paraId="7AFF0FD1" w14:textId="77777777" w:rsidR="00C2768C" w:rsidRPr="00C2768C" w:rsidRDefault="00C2768C">
      <w:pPr>
        <w:pStyle w:val="SemEspaamento"/>
        <w:numPr>
          <w:ilvl w:val="0"/>
          <w:numId w:val="1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entrega da documentação; </w:t>
      </w:r>
    </w:p>
    <w:p w14:paraId="260EBDDD" w14:textId="77777777" w:rsidR="00C2768C" w:rsidRPr="00C2768C" w:rsidRDefault="00C2768C">
      <w:pPr>
        <w:pStyle w:val="SemEspaamento"/>
        <w:numPr>
          <w:ilvl w:val="0"/>
          <w:numId w:val="1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treinamento da equipe interna. </w:t>
      </w:r>
    </w:p>
    <w:p w14:paraId="1E96815B" w14:textId="5401E146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EED5122" w14:textId="5CB374C8" w:rsidR="00C2768C" w:rsidRDefault="00C2768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. TREINAMENTO</w:t>
      </w:r>
    </w:p>
    <w:p w14:paraId="1D0FB720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14E4D5C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contratada deverá realizar treinamento operacional contemplando:</w:t>
      </w:r>
    </w:p>
    <w:p w14:paraId="73FA8B40" w14:textId="77777777" w:rsidR="00C2768C" w:rsidRPr="00C2768C" w:rsidRDefault="00C2768C">
      <w:pPr>
        <w:pStyle w:val="SemEspaamento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administração da plataforma; </w:t>
      </w:r>
    </w:p>
    <w:p w14:paraId="6DBD055E" w14:textId="77777777" w:rsidR="00C2768C" w:rsidRPr="00C2768C" w:rsidRDefault="00C2768C">
      <w:pPr>
        <w:pStyle w:val="SemEspaamento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monitoramento; </w:t>
      </w:r>
    </w:p>
    <w:p w14:paraId="0783CF61" w14:textId="77777777" w:rsidR="00C2768C" w:rsidRPr="00C2768C" w:rsidRDefault="00C2768C">
      <w:pPr>
        <w:pStyle w:val="SemEspaamento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restauração; </w:t>
      </w:r>
    </w:p>
    <w:p w14:paraId="66B762D3" w14:textId="77777777" w:rsidR="00C2768C" w:rsidRPr="00C2768C" w:rsidRDefault="00C2768C">
      <w:pPr>
        <w:pStyle w:val="SemEspaamento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geração de relatórios; </w:t>
      </w:r>
    </w:p>
    <w:p w14:paraId="24572766" w14:textId="77777777" w:rsidR="00C2768C" w:rsidRPr="00C2768C" w:rsidRDefault="00C2768C">
      <w:pPr>
        <w:pStyle w:val="SemEspaamento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gestão de incidentes. </w:t>
      </w:r>
    </w:p>
    <w:p w14:paraId="3E8F395D" w14:textId="2DFDBBA3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7987F4D" w14:textId="274FED35" w:rsidR="00C2768C" w:rsidRDefault="00C2768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. VIGÊNCIA</w:t>
      </w:r>
    </w:p>
    <w:p w14:paraId="70C4612C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05870A2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contratação terá vigência de:</w:t>
      </w:r>
    </w:p>
    <w:p w14:paraId="6BE5D183" w14:textId="77777777" w:rsidR="00C2768C" w:rsidRPr="00C2768C" w:rsidRDefault="00C2768C">
      <w:pPr>
        <w:pStyle w:val="SemEspaamento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12 meses, podendo ser prorrogada conforme regulamento interno e princípios aplicáveis às entidades do Sistema “S”. </w:t>
      </w:r>
    </w:p>
    <w:p w14:paraId="6AA3868C" w14:textId="38D0CCA5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E6DA1B9" w14:textId="35C2F4B5" w:rsidR="00C2768C" w:rsidRDefault="00C2768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. CRITÉRIOS DE JULGAMENTO</w:t>
      </w:r>
    </w:p>
    <w:p w14:paraId="02A817E7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E1E928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Poderão ser adotados:</w:t>
      </w:r>
    </w:p>
    <w:p w14:paraId="6BBA9126" w14:textId="77777777" w:rsidR="00C2768C" w:rsidRPr="00C2768C" w:rsidRDefault="00C2768C">
      <w:pPr>
        <w:pStyle w:val="SemEspaamento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menor preço; </w:t>
      </w:r>
    </w:p>
    <w:p w14:paraId="6F5F551D" w14:textId="77777777" w:rsidR="00C2768C" w:rsidRPr="00C2768C" w:rsidRDefault="00C2768C">
      <w:pPr>
        <w:pStyle w:val="SemEspaamento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técnica e preço; </w:t>
      </w:r>
    </w:p>
    <w:p w14:paraId="3751328C" w14:textId="77777777" w:rsidR="00C2768C" w:rsidRPr="00C2768C" w:rsidRDefault="00C2768C">
      <w:pPr>
        <w:pStyle w:val="SemEspaamento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melhor técnica; </w:t>
      </w:r>
    </w:p>
    <w:p w14:paraId="410CE5D3" w14:textId="18716DE6" w:rsidR="00C2768C" w:rsidRDefault="00C2768C">
      <w:pPr>
        <w:pStyle w:val="SemEspaamento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avaliação de capacidade operacional.</w:t>
      </w:r>
    </w:p>
    <w:p w14:paraId="3DF1CEE1" w14:textId="77777777" w:rsidR="00BB37A9" w:rsidRPr="00C2768C" w:rsidRDefault="00BB37A9" w:rsidP="00BB37A9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26D995A3" w14:textId="05A99851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44E5AB8" w14:textId="186FDAE9" w:rsidR="00C2768C" w:rsidRDefault="00C2768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. DOCUMENTAÇÃO TÉCNICA</w:t>
      </w:r>
    </w:p>
    <w:p w14:paraId="32F7B579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CFB09C7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licitante deverá apresentar:</w:t>
      </w:r>
    </w:p>
    <w:p w14:paraId="55B2F554" w14:textId="77777777" w:rsidR="00C2768C" w:rsidRPr="00C2768C" w:rsidRDefault="00C2768C">
      <w:pPr>
        <w:pStyle w:val="SemEspaamento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atestados de capacidade técnica; </w:t>
      </w:r>
    </w:p>
    <w:p w14:paraId="4D7A6FC8" w14:textId="77777777" w:rsidR="00C2768C" w:rsidRPr="00C2768C" w:rsidRDefault="00C2768C">
      <w:pPr>
        <w:pStyle w:val="SemEspaamento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certificações; </w:t>
      </w:r>
    </w:p>
    <w:p w14:paraId="6D1F2472" w14:textId="77777777" w:rsidR="00C2768C" w:rsidRPr="00C2768C" w:rsidRDefault="00C2768C">
      <w:pPr>
        <w:pStyle w:val="SemEspaamento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comprovação de experiência; </w:t>
      </w:r>
    </w:p>
    <w:p w14:paraId="5EC60C9E" w14:textId="77777777" w:rsidR="00C2768C" w:rsidRPr="00C2768C" w:rsidRDefault="00C2768C">
      <w:pPr>
        <w:pStyle w:val="SemEspaamento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política de segurança; </w:t>
      </w:r>
    </w:p>
    <w:p w14:paraId="6EDEF61E" w14:textId="77777777" w:rsidR="00C2768C" w:rsidRPr="00C2768C" w:rsidRDefault="00C2768C">
      <w:pPr>
        <w:pStyle w:val="SemEspaamento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SLA formal; </w:t>
      </w:r>
    </w:p>
    <w:p w14:paraId="7A94CC3D" w14:textId="77777777" w:rsidR="00C2768C" w:rsidRPr="00C2768C" w:rsidRDefault="00C2768C">
      <w:pPr>
        <w:pStyle w:val="SemEspaamento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documentação da solução. </w:t>
      </w:r>
    </w:p>
    <w:p w14:paraId="396C3D5E" w14:textId="63F9A784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87B06B5" w14:textId="77A9FA84" w:rsidR="00C2768C" w:rsidRDefault="00C2768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. GESTÃO DE RISCOS</w:t>
      </w:r>
    </w:p>
    <w:p w14:paraId="3762EC19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2BD1322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Principais riscos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878"/>
        <w:gridCol w:w="1898"/>
      </w:tblGrid>
      <w:tr w:rsidR="00C2768C" w:rsidRPr="00C2768C" w14:paraId="437087F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4073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Risco</w:t>
            </w:r>
          </w:p>
        </w:tc>
        <w:tc>
          <w:tcPr>
            <w:tcW w:w="0" w:type="auto"/>
            <w:vAlign w:val="center"/>
            <w:hideMark/>
          </w:tcPr>
          <w:p w14:paraId="7BE4EF2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Impacto</w:t>
            </w:r>
          </w:p>
        </w:tc>
        <w:tc>
          <w:tcPr>
            <w:tcW w:w="0" w:type="auto"/>
            <w:vAlign w:val="center"/>
            <w:hideMark/>
          </w:tcPr>
          <w:p w14:paraId="18B71A1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Mitigação</w:t>
            </w:r>
          </w:p>
        </w:tc>
      </w:tr>
      <w:tr w:rsidR="00C2768C" w:rsidRPr="00C2768C" w14:paraId="5C449C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C337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Vazamento de dados</w:t>
            </w:r>
          </w:p>
        </w:tc>
        <w:tc>
          <w:tcPr>
            <w:tcW w:w="0" w:type="auto"/>
            <w:vAlign w:val="center"/>
            <w:hideMark/>
          </w:tcPr>
          <w:p w14:paraId="07EF534C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035B2FC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Criptografia e MFA</w:t>
            </w:r>
          </w:p>
        </w:tc>
      </w:tr>
      <w:tr w:rsidR="00C2768C" w:rsidRPr="00C2768C" w14:paraId="3F14AC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F890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Falha de restauração</w:t>
            </w:r>
          </w:p>
        </w:tc>
        <w:tc>
          <w:tcPr>
            <w:tcW w:w="0" w:type="auto"/>
            <w:vAlign w:val="center"/>
            <w:hideMark/>
          </w:tcPr>
          <w:p w14:paraId="6DA8CB4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7F8C292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Testes periódicos</w:t>
            </w:r>
          </w:p>
        </w:tc>
      </w:tr>
      <w:tr w:rsidR="00C2768C" w:rsidRPr="00C2768C" w14:paraId="624976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09AF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 xml:space="preserve">Ataque </w:t>
            </w:r>
            <w:proofErr w:type="spellStart"/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ransomware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5EAC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076C56C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imutável</w:t>
            </w:r>
          </w:p>
        </w:tc>
      </w:tr>
      <w:tr w:rsidR="00C2768C" w:rsidRPr="00C2768C" w14:paraId="48316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0130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Indisponibilidade</w:t>
            </w:r>
          </w:p>
        </w:tc>
        <w:tc>
          <w:tcPr>
            <w:tcW w:w="0" w:type="auto"/>
            <w:vAlign w:val="center"/>
            <w:hideMark/>
          </w:tcPr>
          <w:p w14:paraId="7BC7E5D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3EC9363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Redundância</w:t>
            </w:r>
          </w:p>
        </w:tc>
      </w:tr>
      <w:tr w:rsidR="00C2768C" w:rsidRPr="00C2768C" w14:paraId="300D1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5555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Falha humana</w:t>
            </w:r>
          </w:p>
        </w:tc>
        <w:tc>
          <w:tcPr>
            <w:tcW w:w="0" w:type="auto"/>
            <w:vAlign w:val="center"/>
            <w:hideMark/>
          </w:tcPr>
          <w:p w14:paraId="0F77C1C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00509FB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Controle de acesso</w:t>
            </w:r>
          </w:p>
        </w:tc>
      </w:tr>
    </w:tbl>
    <w:p w14:paraId="0037DA88" w14:textId="69085212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9C752DE" w14:textId="49D597BF" w:rsidR="00C2768C" w:rsidRPr="00C2768C" w:rsidRDefault="00C2768C" w:rsidP="008E2D1A">
      <w:pPr>
        <w:pStyle w:val="SemEspaamento"/>
        <w:shd w:val="clear" w:color="auto" w:fill="E8E8E8" w:themeFill="background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4F16C6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C2768C">
        <w:rPr>
          <w:rFonts w:ascii="Times New Roman" w:hAnsi="Times New Roman" w:cs="Times New Roman"/>
          <w:b/>
          <w:bCs/>
          <w:sz w:val="23"/>
          <w:szCs w:val="23"/>
        </w:rPr>
        <w:t>. CONFORMIDADE E AUDITORIA</w:t>
      </w:r>
    </w:p>
    <w:p w14:paraId="3E1FCEF7" w14:textId="77777777" w:rsidR="00BB37A9" w:rsidRDefault="00BB37A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EC30915" w14:textId="009A64F6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permitir:</w:t>
      </w:r>
    </w:p>
    <w:p w14:paraId="4B404B36" w14:textId="77777777" w:rsidR="00C2768C" w:rsidRPr="00C2768C" w:rsidRDefault="00C2768C">
      <w:pPr>
        <w:pStyle w:val="SemEspaamento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rastreabilidade; </w:t>
      </w:r>
    </w:p>
    <w:p w14:paraId="7C9235B3" w14:textId="77777777" w:rsidR="00C2768C" w:rsidRPr="00C2768C" w:rsidRDefault="00C2768C">
      <w:pPr>
        <w:pStyle w:val="SemEspaamento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trilhas de auditoria; </w:t>
      </w:r>
    </w:p>
    <w:p w14:paraId="10230120" w14:textId="77777777" w:rsidR="00C2768C" w:rsidRPr="00C2768C" w:rsidRDefault="00C2768C">
      <w:pPr>
        <w:pStyle w:val="SemEspaamento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exportação de logs; </w:t>
      </w:r>
    </w:p>
    <w:p w14:paraId="29EEEE16" w14:textId="77777777" w:rsidR="00C2768C" w:rsidRPr="00C2768C" w:rsidRDefault="00C2768C">
      <w:pPr>
        <w:pStyle w:val="SemEspaamento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compliance com auditoria interna; </w:t>
      </w:r>
    </w:p>
    <w:p w14:paraId="4E308414" w14:textId="77777777" w:rsidR="00C2768C" w:rsidRPr="00C2768C" w:rsidRDefault="00C2768C">
      <w:pPr>
        <w:pStyle w:val="SemEspaamento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atendimento a auditorias do Tribunal de Contas da União. </w:t>
      </w:r>
    </w:p>
    <w:p w14:paraId="3647D50C" w14:textId="7F417851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24AC8AC" w14:textId="1A1CFAFC" w:rsidR="00F76ED2" w:rsidRPr="00E90F90" w:rsidRDefault="004F16C6" w:rsidP="008E2D1A">
      <w:pPr>
        <w:pStyle w:val="SemEspaamento"/>
        <w:shd w:val="clear" w:color="auto" w:fill="E8E8E8" w:themeFill="background2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19.</w:t>
      </w:r>
      <w:r w:rsidR="00F76ED2" w:rsidRPr="00E90F90">
        <w:rPr>
          <w:rFonts w:ascii="Times New Roman" w:hAnsi="Times New Roman"/>
          <w:b/>
          <w:sz w:val="23"/>
          <w:szCs w:val="23"/>
        </w:rPr>
        <w:t>DA PROTEÇÃO DE DADOS PESSOAIS</w:t>
      </w:r>
    </w:p>
    <w:p w14:paraId="2A01214A" w14:textId="77777777" w:rsidR="00F76ED2" w:rsidRDefault="00F76ED2" w:rsidP="00F76ED2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b/>
          <w:bCs/>
          <w:sz w:val="23"/>
          <w:szCs w:val="23"/>
        </w:rPr>
      </w:pPr>
    </w:p>
    <w:p w14:paraId="088B0B11" w14:textId="5898FFB0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>.1. As partes, por si e por seus colaboradores, obrigam-se a agir em conformidade com a Lei Federal 13.709/2018 (Lei Geral de Proteção de Dados Pessoais - LGPD), bem como qualquer outra regulamentação aplicável ao tratamento de dados pessoais estabelecido diante da formalização deste instrumento, sendo que o tratamento de dados pessoais realizado em razão do presente Contrato observará as disposições estabelecidas nesta cláusula.</w:t>
      </w:r>
    </w:p>
    <w:p w14:paraId="5934301D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4226B76E" w14:textId="005C55D8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>.2. A CONTRATADA se compromete a tratar os dados pessoais, aos quais tiver acesso em razão do Contrato, somente nos limites previstos e mantê-los armazenados exclusivamente pelo tempo necessário para desenvolver os serviços, disponibilizando-os ao CONTRATANTE ao fim dos serviços e excluindo-os tão logo não sejam mais necessários. A CONTRATADA não utilizará os dados pessoais para benefício próprio ou de terceiros que não seja o CONTRATANTE, nem tampouco os divulgará a quem quer que seja.</w:t>
      </w:r>
    </w:p>
    <w:p w14:paraId="6257CA34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5CF52586" w14:textId="357DE2FC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 xml:space="preserve">.3. A CONTRATADA deve implementar e manter medidas técnicas e organizacionais necessárias para a proteção dos dados pessoais tratados por conta da execução do Contrato, contra </w:t>
      </w:r>
      <w:r w:rsidRPr="009F5287">
        <w:rPr>
          <w:rFonts w:ascii="Times New Roman" w:eastAsia="Arial" w:hAnsi="Times New Roman"/>
          <w:sz w:val="23"/>
          <w:szCs w:val="23"/>
        </w:rPr>
        <w:lastRenderedPageBreak/>
        <w:t>destruição acidental ou ilegal, acesso não autorizado, alterações, perdas, divulgação ou qualquer outra medida de violação, incluindo as medidas especificamente indicadas neste instrumento e outras medidas exigidas pela Lei Geral de Proteção de Dados Pessoais – LGPD.</w:t>
      </w:r>
    </w:p>
    <w:p w14:paraId="43AD7074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6FBFE5C2" w14:textId="47EC7EDE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>.4. A CONTRATADA deverá manter estrutura e procedimentos internos aptos para o atendimento dos direitos dos titulares de dados pessoais, estabelecidos na LGPD e, sempre que necessário, deverá auxiliar o CONTRATANTE no atendimento destes direitos, providenciando todas as informações solicitadas pelo CONTRATANTE no prazo máximo de até 72 (setenta e duas) horas.</w:t>
      </w:r>
    </w:p>
    <w:p w14:paraId="2FDE3897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7B2DCF18" w14:textId="1F723E9A" w:rsid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>.5. A CONTRATADA está ciente que é condição para a contratação o cumprimento da legislação acima citada e seus respectivos regulamentos, bem como que possua Programa de Privacidade e Proteção de Dados Pessoais, contemplando, no mínimo, os seguintes itens:</w:t>
      </w:r>
    </w:p>
    <w:p w14:paraId="10A63F57" w14:textId="77777777" w:rsid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3D7CD2B0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 w:rsidRPr="009F5287">
        <w:rPr>
          <w:rFonts w:ascii="Times New Roman" w:eastAsia="Arial" w:hAnsi="Times New Roman"/>
          <w:sz w:val="23"/>
          <w:szCs w:val="23"/>
        </w:rPr>
        <w:t>a)</w:t>
      </w:r>
      <w:r w:rsidRPr="009F5287">
        <w:rPr>
          <w:rFonts w:ascii="Times New Roman" w:eastAsia="Arial" w:hAnsi="Times New Roman"/>
          <w:sz w:val="23"/>
          <w:szCs w:val="23"/>
        </w:rPr>
        <w:tab/>
        <w:t xml:space="preserve">Política de Proteção de Dados Pessoais direcionada ao público interno e que implemente o seu Programa de Privacidade e Proteção de Dados Pessoais, aprovada formalmente pela alta gestão; </w:t>
      </w:r>
    </w:p>
    <w:p w14:paraId="78AB7F81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 w:rsidRPr="009F5287">
        <w:rPr>
          <w:rFonts w:ascii="Times New Roman" w:eastAsia="Arial" w:hAnsi="Times New Roman"/>
          <w:sz w:val="23"/>
          <w:szCs w:val="23"/>
        </w:rPr>
        <w:t>b)</w:t>
      </w:r>
      <w:r w:rsidRPr="009F5287">
        <w:rPr>
          <w:rFonts w:ascii="Times New Roman" w:eastAsia="Arial" w:hAnsi="Times New Roman"/>
          <w:sz w:val="23"/>
          <w:szCs w:val="23"/>
        </w:rPr>
        <w:tab/>
        <w:t xml:space="preserve">Política de Segurança da Informação, ainda que simplificada, conforme guia orientativo da ANPD, contendo diretrizes e regras que possibilitem o planejamento, a implementação e o controle de ações relacionadas à segurança da informação na organização; </w:t>
      </w:r>
    </w:p>
    <w:p w14:paraId="66476256" w14:textId="55D56C13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 w:rsidRPr="009F5287">
        <w:rPr>
          <w:rFonts w:ascii="Times New Roman" w:eastAsia="Arial" w:hAnsi="Times New Roman"/>
          <w:sz w:val="23"/>
          <w:szCs w:val="23"/>
        </w:rPr>
        <w:t>c)</w:t>
      </w:r>
      <w:r w:rsidRPr="009F5287">
        <w:rPr>
          <w:rFonts w:ascii="Times New Roman" w:eastAsia="Arial" w:hAnsi="Times New Roman"/>
          <w:sz w:val="23"/>
          <w:szCs w:val="23"/>
        </w:rPr>
        <w:tab/>
        <w:t>Nomeação formal do Encarregado pelo tratamento de dados pessoais (DPO) ou, alternativamente, profissional responsável pelos temas relacionados à proteção de dados pessoais e segurança da informação, devidamente capacitado para a função, nos termos da Resolução CD/ANPD nº 18/2024</w:t>
      </w:r>
      <w:r w:rsidR="007C4741">
        <w:rPr>
          <w:rFonts w:ascii="Times New Roman" w:eastAsia="Arial" w:hAnsi="Times New Roman"/>
          <w:sz w:val="23"/>
          <w:szCs w:val="23"/>
        </w:rPr>
        <w:t>;</w:t>
      </w:r>
    </w:p>
    <w:p w14:paraId="1861F632" w14:textId="77A00178" w:rsid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 w:rsidRPr="009F5287">
        <w:rPr>
          <w:rFonts w:ascii="Times New Roman" w:eastAsia="Arial" w:hAnsi="Times New Roman"/>
          <w:sz w:val="23"/>
          <w:szCs w:val="23"/>
        </w:rPr>
        <w:t>d)</w:t>
      </w:r>
      <w:r w:rsidRPr="009F5287">
        <w:rPr>
          <w:rFonts w:ascii="Times New Roman" w:eastAsia="Arial" w:hAnsi="Times New Roman"/>
          <w:sz w:val="23"/>
          <w:szCs w:val="23"/>
        </w:rPr>
        <w:tab/>
        <w:t>Política de Gestão de Incidentes de Segurança da Informação que defina, no mínimo, as etapas para identificação, análise, tratamento, comunicação e registro de incidentes</w:t>
      </w:r>
      <w:r w:rsidR="007C4741">
        <w:rPr>
          <w:rFonts w:ascii="Times New Roman" w:eastAsia="Arial" w:hAnsi="Times New Roman"/>
          <w:sz w:val="23"/>
          <w:szCs w:val="23"/>
        </w:rPr>
        <w:t>;</w:t>
      </w:r>
    </w:p>
    <w:p w14:paraId="7733A5FB" w14:textId="3EF0B840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 xml:space="preserve">e) </w:t>
      </w:r>
      <w:r w:rsidR="007C4741" w:rsidRPr="007C4741">
        <w:rPr>
          <w:rFonts w:ascii="Times New Roman" w:eastAsia="Arial" w:hAnsi="Times New Roman"/>
          <w:sz w:val="23"/>
          <w:szCs w:val="23"/>
        </w:rPr>
        <w:t>Plano de Continuidade de Negócios (PCN) e Plano de Recuperação de Desastres (DRP) específicos para a operação de backup em nuvem</w:t>
      </w:r>
      <w:r w:rsidR="007C4741">
        <w:rPr>
          <w:rFonts w:ascii="Times New Roman" w:eastAsia="Arial" w:hAnsi="Times New Roman"/>
          <w:sz w:val="23"/>
          <w:szCs w:val="23"/>
        </w:rPr>
        <w:t>.</w:t>
      </w:r>
    </w:p>
    <w:p w14:paraId="276ECE8C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60F68A07" w14:textId="4E969F92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>.6. A CONTRATADA deverá, no prazo de 10 (dez) dias após solicitação, remeter evidência de que cumpre as disposições contidas no Contrato, bem como de que atua em conformidade com a regulamentação de proteção de dados pessoais. Ainda, é facultado ao CONTRATANTE submeter a CONTRATADA a rotinas de auditoria, antecedida de comunicado no prazo de 48 (quarenta e oito) horas.</w:t>
      </w:r>
    </w:p>
    <w:p w14:paraId="6D1A1F15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1E276217" w14:textId="0A4D5A4A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 xml:space="preserve">.7. A CONTRATADA apenas poderá compartilhar os dados pessoais a que tiver acesso em razão da prestação dos serviços quando devidamente autorizado pela CONTRATANTE ou nos casos em que for indispensável para a execução de obrigações contratuais – nesta última possibilidade, deve formalizar com os terceiros com quem compartilhar dados pessoais contratos que incluam, no mínimo, todas as obrigações aqui contidas. Em qualquer das hipóteses, a CONTRATADA será responsável pelas ações ou omissões dos terceiros que envolver na execução de suas obrigações. </w:t>
      </w:r>
    </w:p>
    <w:p w14:paraId="67EAD0C3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3657C2D3" w14:textId="5FC045D0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 xml:space="preserve">.8. Em caso de qualquer tipo de incidente de violação de dados pessoais, a CONTRATADA deverá comunicar imediatamente o CONTRATANTE ou, no prazo máximo de até 01 (um) dia útil, </w:t>
      </w:r>
      <w:r w:rsidRPr="009F5287">
        <w:rPr>
          <w:rFonts w:ascii="Times New Roman" w:eastAsia="Arial" w:hAnsi="Times New Roman"/>
          <w:sz w:val="23"/>
          <w:szCs w:val="23"/>
        </w:rPr>
        <w:lastRenderedPageBreak/>
        <w:t>descrevendo, no mínimo, quais foram os titulares afetados, os dados pessoais violados e as medidas de tratamento/mitigação adotadas.</w:t>
      </w:r>
    </w:p>
    <w:p w14:paraId="5FD9E766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458F3096" w14:textId="7827DD39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>.9. A CONTRATADA será exclusivamente responsabilizada pelos eventuais ilícitos causados a partir do descumprimento das disposições contidas na LGPD e outras normas correspondentes, possuindo o CONTRATANTE, além da aplicação de outras penalidades previstas em contrato, o direito irrestrito de regresso caso seja demandado em ação judicial ou extrajudicial por ato praticado pela CONTRATADA ou seus representantes.</w:t>
      </w:r>
    </w:p>
    <w:p w14:paraId="2147BFFD" w14:textId="77777777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</w:p>
    <w:p w14:paraId="39A70BFC" w14:textId="72CDA6D6" w:rsidR="009F5287" w:rsidRPr="009F5287" w:rsidRDefault="009F5287" w:rsidP="009F5287">
      <w:pPr>
        <w:pStyle w:val="TableParagraph"/>
        <w:tabs>
          <w:tab w:val="left" w:pos="284"/>
        </w:tabs>
        <w:spacing w:line="276" w:lineRule="auto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19</w:t>
      </w:r>
      <w:r w:rsidRPr="009F5287">
        <w:rPr>
          <w:rFonts w:ascii="Times New Roman" w:eastAsia="Arial" w:hAnsi="Times New Roman"/>
          <w:sz w:val="23"/>
          <w:szCs w:val="23"/>
        </w:rPr>
        <w:t>.10. A CONTRATADA declara estar ciente que será submetida ao processo de gestão de terceiros da CONTRATANTE para verificação do seu nível de maturidade com a Lei Geral de Proteção de Dados Pessoais (LGPD) e que cláusulas estabelecendo obrigações complementares relacionadas à proteção de dados pessoais e segurança da informação, poderão ser incluídas no Contrato oportunamente firmado</w:t>
      </w:r>
    </w:p>
    <w:p w14:paraId="1A325D48" w14:textId="77777777" w:rsidR="00F76ED2" w:rsidRPr="00E90F90" w:rsidRDefault="00F76ED2" w:rsidP="00F76ED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5B2A482" w14:textId="57624367" w:rsidR="00F76ED2" w:rsidRPr="00E90F90" w:rsidRDefault="00F76ED2">
      <w:pPr>
        <w:pStyle w:val="SemEspaamento"/>
        <w:numPr>
          <w:ilvl w:val="0"/>
          <w:numId w:val="33"/>
        </w:numPr>
        <w:shd w:val="clear" w:color="auto" w:fill="E8E8E8" w:themeFill="background2"/>
        <w:suppressAutoHyphens/>
        <w:autoSpaceDN w:val="0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E90F90">
        <w:rPr>
          <w:rFonts w:ascii="Times New Roman" w:hAnsi="Times New Roman"/>
          <w:b/>
          <w:sz w:val="23"/>
          <w:szCs w:val="23"/>
        </w:rPr>
        <w:t>DA LEI DE ANTICORRUPÇÃO</w:t>
      </w:r>
    </w:p>
    <w:p w14:paraId="515DE6D1" w14:textId="77777777" w:rsidR="00F76ED2" w:rsidRPr="00E90F90" w:rsidRDefault="00F76ED2" w:rsidP="00F76ED2">
      <w:pPr>
        <w:rPr>
          <w:rFonts w:ascii="Times New Roman" w:hAnsi="Times New Roman" w:cs="Times New Roman"/>
          <w:sz w:val="23"/>
          <w:szCs w:val="23"/>
        </w:rPr>
      </w:pPr>
    </w:p>
    <w:p w14:paraId="1A6CC6BB" w14:textId="77777777" w:rsidR="00F76ED2" w:rsidRPr="00E90F90" w:rsidRDefault="00F76ED2" w:rsidP="00F76ED2">
      <w:pPr>
        <w:pStyle w:val="NormalWeb"/>
        <w:spacing w:before="0" w:after="0"/>
        <w:jc w:val="both"/>
        <w:rPr>
          <w:bCs/>
          <w:color w:val="000000"/>
          <w:sz w:val="23"/>
          <w:szCs w:val="23"/>
        </w:rPr>
      </w:pPr>
      <w:r w:rsidRPr="009E392B">
        <w:rPr>
          <w:bCs/>
          <w:color w:val="000000"/>
          <w:sz w:val="23"/>
          <w:szCs w:val="23"/>
        </w:rPr>
        <w:t>Lei anticorrupção: A CONTRATADA, no desempenho das atividades objeto desse contrato, compromete-se, por si e pelas demais pessoas aqui referidas, perante a CONTRATANTE, a abster-se das seguintes práticas: (i) efetuar qualquer pagamento ilegal a Autoridade Governamental, funcionário público, partido político ou candidato a cargo político, ou qualquer membro vinculado à CONTRATANTE; (</w:t>
      </w:r>
      <w:proofErr w:type="spellStart"/>
      <w:r w:rsidRPr="009E392B">
        <w:rPr>
          <w:bCs/>
          <w:color w:val="000000"/>
          <w:sz w:val="23"/>
          <w:szCs w:val="23"/>
        </w:rPr>
        <w:t>ii</w:t>
      </w:r>
      <w:proofErr w:type="spellEnd"/>
      <w:r w:rsidRPr="009E392B">
        <w:rPr>
          <w:bCs/>
          <w:color w:val="000000"/>
          <w:sz w:val="23"/>
          <w:szCs w:val="23"/>
        </w:rPr>
        <w:t>) praticar qualquer ato de suborno, pagamento por influência, propina ou outro pagamento ilegal ou de natureza semelhante ou comparável, a qualquer pessoa ou entidade pública, independentemente da forma, em dinheiro, bens ou serviços em seu nome ou da CONTRATANTE; (</w:t>
      </w:r>
      <w:proofErr w:type="spellStart"/>
      <w:r w:rsidRPr="009E392B">
        <w:rPr>
          <w:bCs/>
          <w:color w:val="000000"/>
          <w:sz w:val="23"/>
          <w:szCs w:val="23"/>
        </w:rPr>
        <w:t>iii</w:t>
      </w:r>
      <w:proofErr w:type="spellEnd"/>
      <w:r w:rsidRPr="009E392B">
        <w:rPr>
          <w:bCs/>
          <w:color w:val="000000"/>
          <w:sz w:val="23"/>
          <w:szCs w:val="23"/>
        </w:rPr>
        <w:t>) efetuar qualquer pagamento a administrador, funcionário ou colaborador da CONTRATANTE, para obter tratamento favorável nos seus negócios  ou concessões privilegiadas; (</w:t>
      </w:r>
      <w:proofErr w:type="spellStart"/>
      <w:r w:rsidRPr="009E392B">
        <w:rPr>
          <w:bCs/>
          <w:color w:val="000000"/>
          <w:sz w:val="23"/>
          <w:szCs w:val="23"/>
        </w:rPr>
        <w:t>iv</w:t>
      </w:r>
      <w:proofErr w:type="spellEnd"/>
      <w:r w:rsidRPr="009E392B">
        <w:rPr>
          <w:bCs/>
          <w:color w:val="000000"/>
          <w:sz w:val="23"/>
          <w:szCs w:val="23"/>
        </w:rPr>
        <w:t>) praticar ato que possa constituir uma violação à legislação aplicável, incluindo a Lei 12.846/2013, e, no que forem aplicáveis, os seguintes tratados internacionais: a Convenção interamericana Contra a Corrupção (Convenção da OEA), a Convenção das Nações Unidas Contra a Corrupção (Convenção das Nações Unidas), e a Convenção sobre o combate da Corrupção de Funcionários Públicos Estrangeiros em Transações Comerciais Internacionais (Convenção da OCDE). A CONTRATANTE (I) Declara, por si e por seus administradores, funcionários, representantes e outras pessoas que agem em nome da CONTRATANTE, direta ou indiretamente, estar ciente dos dispositivos na Lei nº 12.846/2013; (</w:t>
      </w:r>
      <w:proofErr w:type="spellStart"/>
      <w:r w:rsidRPr="009E392B">
        <w:rPr>
          <w:bCs/>
          <w:color w:val="000000"/>
          <w:sz w:val="23"/>
          <w:szCs w:val="23"/>
        </w:rPr>
        <w:t>ii</w:t>
      </w:r>
      <w:proofErr w:type="spellEnd"/>
      <w:r w:rsidRPr="009E392B">
        <w:rPr>
          <w:bCs/>
          <w:color w:val="000000"/>
          <w:sz w:val="23"/>
          <w:szCs w:val="23"/>
        </w:rPr>
        <w:t>) se obriga a tomar todas as providências para fazer com que seus administradores, funcionários, representantes tomem ciência quanto ao teor da mencionada Lei n° 12.846/2013 e do Código de ética do SESCOOP."</w:t>
      </w:r>
    </w:p>
    <w:p w14:paraId="19315878" w14:textId="77777777" w:rsidR="00F76ED2" w:rsidRPr="00E90F90" w:rsidRDefault="00F76ED2" w:rsidP="00F76ED2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0E2A694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4EC4C3A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35608A0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6ACA32F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1954F2A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5D428F2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B270DF8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25AAB21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A13C99D" w14:textId="77777777" w:rsidR="0021121B" w:rsidRDefault="0021121B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7A2E977" w14:textId="1B6418B0" w:rsidR="004F16C6" w:rsidRDefault="00C2768C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ANEXOS </w:t>
      </w:r>
    </w:p>
    <w:p w14:paraId="2A37C099" w14:textId="77777777" w:rsidR="004F16C6" w:rsidRDefault="004F16C6" w:rsidP="004F16C6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321CF43" w14:textId="5FE33366" w:rsidR="00C2768C" w:rsidRPr="00C2768C" w:rsidRDefault="00C2768C">
      <w:pPr>
        <w:pStyle w:val="SemEspaamento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Anexo I – Especificação Técnica; </w:t>
      </w:r>
    </w:p>
    <w:p w14:paraId="73193AD8" w14:textId="77777777" w:rsidR="00C2768C" w:rsidRPr="00C2768C" w:rsidRDefault="00C2768C">
      <w:pPr>
        <w:pStyle w:val="SemEspaamento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Anexo II – Matriz de Riscos; </w:t>
      </w:r>
    </w:p>
    <w:p w14:paraId="29F353E6" w14:textId="77777777" w:rsidR="00C2768C" w:rsidRPr="00C2768C" w:rsidRDefault="00C2768C">
      <w:pPr>
        <w:pStyle w:val="SemEspaamento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Anexo III – SLA; </w:t>
      </w:r>
    </w:p>
    <w:p w14:paraId="76E679E4" w14:textId="77777777" w:rsidR="00C2768C" w:rsidRPr="00C2768C" w:rsidRDefault="00C2768C">
      <w:pPr>
        <w:pStyle w:val="SemEspaamento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Anexo IV – Modelo de Proposta Comercial; </w:t>
      </w:r>
    </w:p>
    <w:p w14:paraId="02DF09C8" w14:textId="77777777" w:rsidR="00C2768C" w:rsidRPr="00C2768C" w:rsidRDefault="00C2768C">
      <w:pPr>
        <w:pStyle w:val="SemEspaamento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Anexo V – Termo de Confidencialidade; </w:t>
      </w:r>
    </w:p>
    <w:p w14:paraId="4186EB23" w14:textId="77777777" w:rsidR="00C2768C" w:rsidRPr="00C2768C" w:rsidRDefault="00C2768C">
      <w:pPr>
        <w:pStyle w:val="SemEspaamento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Anexo VI – Plano de Continuidade de Negócios; </w:t>
      </w:r>
    </w:p>
    <w:p w14:paraId="6FF7815F" w14:textId="77777777" w:rsidR="00C2768C" w:rsidRDefault="00C2768C">
      <w:pPr>
        <w:pStyle w:val="SemEspaamento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Anexo VII – Requisitos LGPD. </w:t>
      </w:r>
    </w:p>
    <w:p w14:paraId="3D767DBB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FC185D2" w14:textId="77777777" w:rsidR="0021121B" w:rsidRDefault="0021121B" w:rsidP="00693DF7">
      <w:pPr>
        <w:pStyle w:val="SemEspaamento"/>
        <w:shd w:val="clear" w:color="auto" w:fill="FFFFFF" w:themeFill="background1"/>
        <w:ind w:left="720"/>
        <w:jc w:val="right"/>
        <w:rPr>
          <w:rFonts w:ascii="Times New Roman" w:hAnsi="Times New Roman" w:cs="Times New Roman"/>
          <w:sz w:val="23"/>
          <w:szCs w:val="23"/>
        </w:rPr>
      </w:pPr>
    </w:p>
    <w:p w14:paraId="0AA7F782" w14:textId="09AB6800" w:rsidR="00F76ED2" w:rsidRDefault="00361196" w:rsidP="00693DF7">
      <w:pPr>
        <w:pStyle w:val="SemEspaamento"/>
        <w:shd w:val="clear" w:color="auto" w:fill="FFFFFF" w:themeFill="background1"/>
        <w:ind w:left="72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Recife, (PE) </w:t>
      </w:r>
      <w:r w:rsidR="00693DF7">
        <w:rPr>
          <w:rFonts w:ascii="Times New Roman" w:hAnsi="Times New Roman" w:cs="Times New Roman"/>
          <w:sz w:val="23"/>
          <w:szCs w:val="23"/>
        </w:rPr>
        <w:t>2</w:t>
      </w:r>
      <w:r w:rsidR="0021121B">
        <w:rPr>
          <w:rFonts w:ascii="Times New Roman" w:hAnsi="Times New Roman" w:cs="Times New Roman"/>
          <w:sz w:val="23"/>
          <w:szCs w:val="23"/>
        </w:rPr>
        <w:t xml:space="preserve">8 </w:t>
      </w:r>
      <w:r>
        <w:rPr>
          <w:rFonts w:ascii="Times New Roman" w:hAnsi="Times New Roman" w:cs="Times New Roman"/>
          <w:sz w:val="23"/>
          <w:szCs w:val="23"/>
        </w:rPr>
        <w:t>de maio de 2026</w:t>
      </w:r>
    </w:p>
    <w:p w14:paraId="66837D91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6FC9391C" w14:textId="77777777" w:rsidR="00F76ED2" w:rsidRDefault="00F76ED2" w:rsidP="0021121B">
      <w:pPr>
        <w:pStyle w:val="SemEspaamento"/>
        <w:shd w:val="clear" w:color="auto" w:fill="FFFFFF" w:themeFill="background1"/>
        <w:ind w:left="720"/>
        <w:jc w:val="center"/>
        <w:rPr>
          <w:rFonts w:ascii="Times New Roman" w:hAnsi="Times New Roman" w:cs="Times New Roman"/>
          <w:sz w:val="23"/>
          <w:szCs w:val="23"/>
        </w:rPr>
      </w:pPr>
    </w:p>
    <w:p w14:paraId="17366B63" w14:textId="77777777" w:rsidR="0021121B" w:rsidRPr="0021121B" w:rsidRDefault="0021121B" w:rsidP="0021121B">
      <w:pPr>
        <w:pStyle w:val="SemEspaamento"/>
        <w:shd w:val="clear" w:color="auto" w:fill="FFFFFF" w:themeFill="background1"/>
        <w:ind w:left="720"/>
        <w:jc w:val="center"/>
        <w:rPr>
          <w:rFonts w:ascii="Times New Roman" w:hAnsi="Times New Roman" w:cs="Times New Roman"/>
          <w:sz w:val="23"/>
          <w:szCs w:val="23"/>
        </w:rPr>
      </w:pPr>
      <w:r w:rsidRPr="0021121B">
        <w:rPr>
          <w:rFonts w:ascii="Times New Roman" w:hAnsi="Times New Roman" w:cs="Times New Roman"/>
          <w:b/>
          <w:bCs/>
          <w:sz w:val="23"/>
          <w:szCs w:val="23"/>
        </w:rPr>
        <w:t>Luís Everaldo de Oliveira</w:t>
      </w:r>
    </w:p>
    <w:p w14:paraId="1DC28238" w14:textId="77777777" w:rsidR="0021121B" w:rsidRPr="0021121B" w:rsidRDefault="0021121B" w:rsidP="0021121B">
      <w:pPr>
        <w:pStyle w:val="SemEspaamento"/>
        <w:shd w:val="clear" w:color="auto" w:fill="FFFFFF" w:themeFill="background1"/>
        <w:ind w:left="720"/>
        <w:jc w:val="center"/>
        <w:rPr>
          <w:rFonts w:ascii="Times New Roman" w:hAnsi="Times New Roman" w:cs="Times New Roman"/>
          <w:sz w:val="23"/>
          <w:szCs w:val="23"/>
        </w:rPr>
      </w:pPr>
      <w:r w:rsidRPr="0021121B">
        <w:rPr>
          <w:rFonts w:ascii="Times New Roman" w:hAnsi="Times New Roman" w:cs="Times New Roman"/>
          <w:sz w:val="23"/>
          <w:szCs w:val="23"/>
        </w:rPr>
        <w:t>Gerente de Operações do Sescoop/PE</w:t>
      </w:r>
    </w:p>
    <w:p w14:paraId="5601E06A" w14:textId="77777777" w:rsidR="00F76ED2" w:rsidRDefault="00F76ED2" w:rsidP="0021121B">
      <w:pPr>
        <w:pStyle w:val="SemEspaamento"/>
        <w:shd w:val="clear" w:color="auto" w:fill="FFFFFF" w:themeFill="background1"/>
        <w:ind w:left="720"/>
        <w:jc w:val="center"/>
        <w:rPr>
          <w:rFonts w:ascii="Times New Roman" w:hAnsi="Times New Roman" w:cs="Times New Roman"/>
          <w:sz w:val="23"/>
          <w:szCs w:val="23"/>
        </w:rPr>
      </w:pPr>
    </w:p>
    <w:p w14:paraId="455650F5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30AE384A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1F35630C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60B105DE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2AA078F9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82A2FB6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CC90BD2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C023D23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30F9E7DD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1905C36E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3064E360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28975C7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6595E9EF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7CA37499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605D6967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22E0D42B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8C339BF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7B4DEF2B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7EDFA1CF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96CF99D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4E5A6BEF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3294C9B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00763F5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7F07B46A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73B2ED6F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45A93CF1" w14:textId="77777777" w:rsidR="00C117E1" w:rsidRDefault="00C117E1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27CCE43A" w14:textId="77777777" w:rsidR="00C117E1" w:rsidRDefault="00C117E1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1EA25900" w14:textId="77777777" w:rsidR="00361196" w:rsidRDefault="00361196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61D9E332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62AD405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F6DD2B7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4E51DA47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0B9CACF" w14:textId="77777777" w:rsidR="00F76ED2" w:rsidRDefault="00F76ED2" w:rsidP="00F76ED2">
      <w:pPr>
        <w:pStyle w:val="SemEspaamento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38542AB" w14:textId="77777777" w:rsidR="00693DF7" w:rsidRDefault="00693DF7" w:rsidP="00693DF7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CD1E957" w14:textId="482D0E2A" w:rsidR="00C2768C" w:rsidRDefault="00C2768C" w:rsidP="00693DF7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I – ESPECIFICAÇÃO TÉCNICA DA SOLUÇÃO</w:t>
      </w:r>
    </w:p>
    <w:p w14:paraId="2D600ECC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BF1885E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1. Requisitos Gerais</w:t>
      </w:r>
    </w:p>
    <w:p w14:paraId="7C096F36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 backup em nuvem deverá:</w:t>
      </w:r>
    </w:p>
    <w:p w14:paraId="10FC6E92" w14:textId="77777777" w:rsidR="00C2768C" w:rsidRPr="00C2768C" w:rsidRDefault="00C2768C">
      <w:pPr>
        <w:pStyle w:val="SemEspaamento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operar em ambiente cloud; </w:t>
      </w:r>
    </w:p>
    <w:p w14:paraId="3F2A8592" w14:textId="77777777" w:rsidR="00C2768C" w:rsidRPr="00C2768C" w:rsidRDefault="00C2768C">
      <w:pPr>
        <w:pStyle w:val="SemEspaamento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possuir console centralizada; </w:t>
      </w:r>
    </w:p>
    <w:p w14:paraId="5D530429" w14:textId="77777777" w:rsidR="00C2768C" w:rsidRPr="00C2768C" w:rsidRDefault="00C2768C">
      <w:pPr>
        <w:pStyle w:val="SemEspaamento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suportar múltiplos ambientes; </w:t>
      </w:r>
    </w:p>
    <w:p w14:paraId="54D375BB" w14:textId="77777777" w:rsidR="00C2768C" w:rsidRPr="00C2768C" w:rsidRDefault="00C2768C">
      <w:pPr>
        <w:pStyle w:val="SemEspaamento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permitir gerenciamento remoto; </w:t>
      </w:r>
    </w:p>
    <w:p w14:paraId="4F5862CC" w14:textId="77777777" w:rsidR="00C2768C" w:rsidRPr="00C2768C" w:rsidRDefault="00C2768C">
      <w:pPr>
        <w:pStyle w:val="SemEspaamento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possuir painel web administrativo; </w:t>
      </w:r>
    </w:p>
    <w:p w14:paraId="0CD2FA1D" w14:textId="77777777" w:rsidR="00C2768C" w:rsidRPr="00C2768C" w:rsidRDefault="00C2768C">
      <w:pPr>
        <w:pStyle w:val="SemEspaamento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permitir integração com Active </w:t>
      </w:r>
      <w:proofErr w:type="spellStart"/>
      <w:r w:rsidRPr="00C2768C">
        <w:rPr>
          <w:rFonts w:ascii="Times New Roman" w:hAnsi="Times New Roman" w:cs="Times New Roman"/>
          <w:sz w:val="23"/>
          <w:szCs w:val="23"/>
        </w:rPr>
        <w:t>Directory</w:t>
      </w:r>
      <w:proofErr w:type="spellEnd"/>
      <w:r w:rsidRPr="00C2768C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14D1E163" w14:textId="77777777" w:rsidR="00C2768C" w:rsidRPr="00C2768C" w:rsidRDefault="00C2768C">
      <w:pPr>
        <w:pStyle w:val="SemEspaamento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possuir autenticação multifator (MFA). </w:t>
      </w:r>
    </w:p>
    <w:p w14:paraId="52C044F1" w14:textId="04A2943F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521B14F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2. Requisitos Funcionais</w:t>
      </w:r>
    </w:p>
    <w:p w14:paraId="689C02C8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permitir: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251"/>
      </w:tblGrid>
      <w:tr w:rsidR="00C2768C" w:rsidRPr="00C2768C" w14:paraId="16E8ED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239FC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Requisito</w:t>
            </w:r>
          </w:p>
        </w:tc>
        <w:tc>
          <w:tcPr>
            <w:tcW w:w="0" w:type="auto"/>
            <w:vAlign w:val="center"/>
            <w:hideMark/>
          </w:tcPr>
          <w:p w14:paraId="25B4749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Obrigatório</w:t>
            </w:r>
          </w:p>
        </w:tc>
      </w:tr>
      <w:tr w:rsidR="00C2768C" w:rsidRPr="00C2768C" w14:paraId="796D7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BB63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incremental</w:t>
            </w:r>
          </w:p>
        </w:tc>
        <w:tc>
          <w:tcPr>
            <w:tcW w:w="0" w:type="auto"/>
            <w:vAlign w:val="center"/>
            <w:hideMark/>
          </w:tcPr>
          <w:p w14:paraId="6DB9513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39FFF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2E3F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completo</w:t>
            </w:r>
          </w:p>
        </w:tc>
        <w:tc>
          <w:tcPr>
            <w:tcW w:w="0" w:type="auto"/>
            <w:vAlign w:val="center"/>
            <w:hideMark/>
          </w:tcPr>
          <w:p w14:paraId="5C300A1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27D82B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0760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automatizado</w:t>
            </w:r>
          </w:p>
        </w:tc>
        <w:tc>
          <w:tcPr>
            <w:tcW w:w="0" w:type="auto"/>
            <w:vAlign w:val="center"/>
            <w:hideMark/>
          </w:tcPr>
          <w:p w14:paraId="117DF2CC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07377D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2868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Versionamento</w:t>
            </w:r>
          </w:p>
        </w:tc>
        <w:tc>
          <w:tcPr>
            <w:tcW w:w="0" w:type="auto"/>
            <w:vAlign w:val="center"/>
            <w:hideMark/>
          </w:tcPr>
          <w:p w14:paraId="1AF013E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0FE8C5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88E1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Retenção configurável</w:t>
            </w:r>
          </w:p>
        </w:tc>
        <w:tc>
          <w:tcPr>
            <w:tcW w:w="0" w:type="auto"/>
            <w:vAlign w:val="center"/>
            <w:hideMark/>
          </w:tcPr>
          <w:p w14:paraId="52A1453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283C6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0BDF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agendado</w:t>
            </w:r>
          </w:p>
        </w:tc>
        <w:tc>
          <w:tcPr>
            <w:tcW w:w="0" w:type="auto"/>
            <w:vAlign w:val="center"/>
            <w:hideMark/>
          </w:tcPr>
          <w:p w14:paraId="1BE4812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495AA7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F174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contínuo</w:t>
            </w:r>
          </w:p>
        </w:tc>
        <w:tc>
          <w:tcPr>
            <w:tcW w:w="0" w:type="auto"/>
            <w:vAlign w:val="center"/>
            <w:hideMark/>
          </w:tcPr>
          <w:p w14:paraId="2DEBC7B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32E263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9C84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Recuperação granular</w:t>
            </w:r>
          </w:p>
        </w:tc>
        <w:tc>
          <w:tcPr>
            <w:tcW w:w="0" w:type="auto"/>
            <w:vAlign w:val="center"/>
            <w:hideMark/>
          </w:tcPr>
          <w:p w14:paraId="7EE5044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097C40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FA1C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Recuperação total</w:t>
            </w:r>
          </w:p>
        </w:tc>
        <w:tc>
          <w:tcPr>
            <w:tcW w:w="0" w:type="auto"/>
            <w:vAlign w:val="center"/>
            <w:hideMark/>
          </w:tcPr>
          <w:p w14:paraId="36EEFD6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0A7FE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8C6D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Compressão</w:t>
            </w:r>
          </w:p>
        </w:tc>
        <w:tc>
          <w:tcPr>
            <w:tcW w:w="0" w:type="auto"/>
            <w:vAlign w:val="center"/>
            <w:hideMark/>
          </w:tcPr>
          <w:p w14:paraId="778027B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773668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64B5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Deduplicação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66BE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44555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183A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Relatórios automáticos</w:t>
            </w:r>
          </w:p>
        </w:tc>
        <w:tc>
          <w:tcPr>
            <w:tcW w:w="0" w:type="auto"/>
            <w:vAlign w:val="center"/>
            <w:hideMark/>
          </w:tcPr>
          <w:p w14:paraId="3B33912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  <w:tr w:rsidR="00C2768C" w:rsidRPr="00C2768C" w14:paraId="5F716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EB7E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Alertas automáticos</w:t>
            </w:r>
          </w:p>
        </w:tc>
        <w:tc>
          <w:tcPr>
            <w:tcW w:w="0" w:type="auto"/>
            <w:vAlign w:val="center"/>
            <w:hideMark/>
          </w:tcPr>
          <w:p w14:paraId="67A27BB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Sim</w:t>
            </w:r>
          </w:p>
        </w:tc>
      </w:tr>
    </w:tbl>
    <w:p w14:paraId="1BBF8154" w14:textId="6C1DF792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CD13C0C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3. Ambientes Compatíveis</w:t>
      </w:r>
    </w:p>
    <w:p w14:paraId="21F96B9B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suportar:</w:t>
      </w:r>
    </w:p>
    <w:p w14:paraId="78A1EB94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Windows Server; </w:t>
      </w:r>
    </w:p>
    <w:p w14:paraId="76D77789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Linux; </w:t>
      </w:r>
    </w:p>
    <w:p w14:paraId="4311BCD4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VMware; </w:t>
      </w:r>
    </w:p>
    <w:p w14:paraId="1A85E6D0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Hyper-V; </w:t>
      </w:r>
    </w:p>
    <w:p w14:paraId="1DF46C37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Microsoft 365; </w:t>
      </w:r>
    </w:p>
    <w:p w14:paraId="44E84BBA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Banco de Dados SQL; </w:t>
      </w:r>
    </w:p>
    <w:p w14:paraId="1EADFEEE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PostgreSQL; </w:t>
      </w:r>
    </w:p>
    <w:p w14:paraId="3A1718CE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estações Windows; </w:t>
      </w:r>
    </w:p>
    <w:p w14:paraId="231F5F4B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notebooks corporativos; </w:t>
      </w:r>
    </w:p>
    <w:p w14:paraId="05978C87" w14:textId="77777777" w:rsidR="00C2768C" w:rsidRPr="00C2768C" w:rsidRDefault="00C2768C">
      <w:pPr>
        <w:pStyle w:val="SemEspaamento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NAS </w:t>
      </w:r>
      <w:proofErr w:type="spellStart"/>
      <w:r w:rsidRPr="00C2768C">
        <w:rPr>
          <w:rFonts w:ascii="Times New Roman" w:hAnsi="Times New Roman" w:cs="Times New Roman"/>
          <w:sz w:val="23"/>
          <w:szCs w:val="23"/>
        </w:rPr>
        <w:t>Storage</w:t>
      </w:r>
      <w:proofErr w:type="spellEnd"/>
      <w:r w:rsidRPr="00C2768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1F6C713" w14:textId="54AF8F34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E78E67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449BD5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0E2946E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193820F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33FE7F1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4. Segurança</w:t>
      </w:r>
    </w:p>
    <w:p w14:paraId="15B1B955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possuir:</w:t>
      </w:r>
    </w:p>
    <w:p w14:paraId="5E1FAEDE" w14:textId="77777777" w:rsidR="00C2768C" w:rsidRPr="00C2768C" w:rsidRDefault="00C2768C">
      <w:pPr>
        <w:pStyle w:val="SemEspaamento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criptografia AES-256; </w:t>
      </w:r>
    </w:p>
    <w:p w14:paraId="0084754F" w14:textId="77777777" w:rsidR="00C2768C" w:rsidRPr="00C2768C" w:rsidRDefault="00C2768C">
      <w:pPr>
        <w:pStyle w:val="SemEspaamento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TLS 1.2 ou superior; </w:t>
      </w:r>
    </w:p>
    <w:p w14:paraId="7495186F" w14:textId="77777777" w:rsidR="00C2768C" w:rsidRPr="00C2768C" w:rsidRDefault="00C2768C">
      <w:pPr>
        <w:pStyle w:val="SemEspaamento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backup imutável; </w:t>
      </w:r>
    </w:p>
    <w:p w14:paraId="16D75822" w14:textId="77777777" w:rsidR="00C2768C" w:rsidRPr="00C2768C" w:rsidRDefault="00C2768C">
      <w:pPr>
        <w:pStyle w:val="SemEspaamento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proteção </w:t>
      </w:r>
      <w:proofErr w:type="spellStart"/>
      <w:r w:rsidRPr="00C2768C">
        <w:rPr>
          <w:rFonts w:ascii="Times New Roman" w:hAnsi="Times New Roman" w:cs="Times New Roman"/>
          <w:sz w:val="23"/>
          <w:szCs w:val="23"/>
        </w:rPr>
        <w:t>anti-ransomware</w:t>
      </w:r>
      <w:proofErr w:type="spellEnd"/>
      <w:r w:rsidRPr="00C2768C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5E5CCE77" w14:textId="77777777" w:rsidR="00C2768C" w:rsidRPr="00C2768C" w:rsidRDefault="00C2768C">
      <w:pPr>
        <w:pStyle w:val="SemEspaamento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segregação de acessos; </w:t>
      </w:r>
    </w:p>
    <w:p w14:paraId="29699B53" w14:textId="77777777" w:rsidR="00C2768C" w:rsidRPr="00C2768C" w:rsidRDefault="00C2768C">
      <w:pPr>
        <w:pStyle w:val="SemEspaamento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logs de auditoria; </w:t>
      </w:r>
    </w:p>
    <w:p w14:paraId="53788ECD" w14:textId="77777777" w:rsidR="00C2768C" w:rsidRPr="00C2768C" w:rsidRDefault="00C2768C">
      <w:pPr>
        <w:pStyle w:val="SemEspaamento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trilha de rastreabilidade. </w:t>
      </w:r>
    </w:p>
    <w:p w14:paraId="530B2B88" w14:textId="00FC5808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EADE1C6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1FF8311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ECA49D7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042BEFC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A43A39D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C2ADA9D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1AD0A88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ECABBE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5A9D7B6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BE5751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C5EFA9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02E0121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FFFCEE9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D3E07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7A753EF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8D1C54E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F226D90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F7536D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39C7208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D807BB7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C525D4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B08E9B0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D69068D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53DD0AE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94394E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B2694B9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973BEC7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14BE7FF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82C691F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53624C7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F5DF9EB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11717B1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38505AE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EC87555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27D1689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2BFAE1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A548501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76FAB30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774FCE6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91F12C" w14:textId="22072722" w:rsidR="00C2768C" w:rsidRDefault="00C2768C" w:rsidP="00693DF7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II – MATRIZ DE RISCOS</w:t>
      </w:r>
    </w:p>
    <w:p w14:paraId="3B585E79" w14:textId="77777777" w:rsidR="00693DF7" w:rsidRPr="00C2768C" w:rsidRDefault="00693DF7" w:rsidP="00693DF7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2437"/>
        <w:gridCol w:w="1449"/>
        <w:gridCol w:w="878"/>
        <w:gridCol w:w="2289"/>
        <w:gridCol w:w="1290"/>
      </w:tblGrid>
      <w:tr w:rsidR="00C2768C" w:rsidRPr="00C2768C" w14:paraId="641E0F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DE0CF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34A4FDE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Risco</w:t>
            </w:r>
          </w:p>
        </w:tc>
        <w:tc>
          <w:tcPr>
            <w:tcW w:w="0" w:type="auto"/>
            <w:vAlign w:val="center"/>
            <w:hideMark/>
          </w:tcPr>
          <w:p w14:paraId="38AC94F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Probabilidade</w:t>
            </w:r>
          </w:p>
        </w:tc>
        <w:tc>
          <w:tcPr>
            <w:tcW w:w="0" w:type="auto"/>
            <w:vAlign w:val="center"/>
            <w:hideMark/>
          </w:tcPr>
          <w:p w14:paraId="4FDB23E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Impacto</w:t>
            </w:r>
          </w:p>
        </w:tc>
        <w:tc>
          <w:tcPr>
            <w:tcW w:w="0" w:type="auto"/>
            <w:vAlign w:val="center"/>
            <w:hideMark/>
          </w:tcPr>
          <w:p w14:paraId="24FDA89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Mitigação</w:t>
            </w:r>
          </w:p>
        </w:tc>
        <w:tc>
          <w:tcPr>
            <w:tcW w:w="0" w:type="auto"/>
            <w:vAlign w:val="center"/>
            <w:hideMark/>
          </w:tcPr>
          <w:p w14:paraId="323987D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Responsável</w:t>
            </w:r>
          </w:p>
        </w:tc>
      </w:tr>
      <w:tr w:rsidR="00C2768C" w:rsidRPr="00C2768C" w14:paraId="2008E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21F1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AF771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Falha de backup</w:t>
            </w:r>
          </w:p>
        </w:tc>
        <w:tc>
          <w:tcPr>
            <w:tcW w:w="0" w:type="auto"/>
            <w:vAlign w:val="center"/>
            <w:hideMark/>
          </w:tcPr>
          <w:p w14:paraId="6D77AC8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2323943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6F9A02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Monitoramento diário</w:t>
            </w:r>
          </w:p>
        </w:tc>
        <w:tc>
          <w:tcPr>
            <w:tcW w:w="0" w:type="auto"/>
            <w:vAlign w:val="center"/>
            <w:hideMark/>
          </w:tcPr>
          <w:p w14:paraId="5182BFE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Contratada</w:t>
            </w:r>
          </w:p>
        </w:tc>
      </w:tr>
      <w:tr w:rsidR="00C2768C" w:rsidRPr="00C2768C" w14:paraId="295230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7354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E4996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Vazamento de dados</w:t>
            </w:r>
          </w:p>
        </w:tc>
        <w:tc>
          <w:tcPr>
            <w:tcW w:w="0" w:type="auto"/>
            <w:vAlign w:val="center"/>
            <w:hideMark/>
          </w:tcPr>
          <w:p w14:paraId="0CDEA4E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14:paraId="5468A4F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4D8D149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Criptografia e MFA</w:t>
            </w:r>
          </w:p>
        </w:tc>
        <w:tc>
          <w:tcPr>
            <w:tcW w:w="0" w:type="auto"/>
            <w:vAlign w:val="center"/>
            <w:hideMark/>
          </w:tcPr>
          <w:p w14:paraId="385B803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Contratada</w:t>
            </w:r>
          </w:p>
        </w:tc>
      </w:tr>
      <w:tr w:rsidR="00C2768C" w:rsidRPr="00C2768C" w14:paraId="43E13E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FB7D1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0BBBF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 xml:space="preserve">Ataque </w:t>
            </w:r>
            <w:proofErr w:type="spellStart"/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ransomware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36FA4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5C2C3FD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89946D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imutável</w:t>
            </w:r>
          </w:p>
        </w:tc>
        <w:tc>
          <w:tcPr>
            <w:tcW w:w="0" w:type="auto"/>
            <w:vAlign w:val="center"/>
            <w:hideMark/>
          </w:tcPr>
          <w:p w14:paraId="1B3E662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Contratada</w:t>
            </w:r>
          </w:p>
        </w:tc>
      </w:tr>
      <w:tr w:rsidR="00C2768C" w:rsidRPr="00C2768C" w14:paraId="01445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9FD1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AF80B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Falha humana</w:t>
            </w:r>
          </w:p>
        </w:tc>
        <w:tc>
          <w:tcPr>
            <w:tcW w:w="0" w:type="auto"/>
            <w:vAlign w:val="center"/>
            <w:hideMark/>
          </w:tcPr>
          <w:p w14:paraId="31EA0E7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7B3A2CE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01DA21F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Treinamento</w:t>
            </w:r>
          </w:p>
        </w:tc>
        <w:tc>
          <w:tcPr>
            <w:tcW w:w="0" w:type="auto"/>
            <w:vAlign w:val="center"/>
            <w:hideMark/>
          </w:tcPr>
          <w:p w14:paraId="2855DE7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Ambas</w:t>
            </w:r>
          </w:p>
        </w:tc>
      </w:tr>
      <w:tr w:rsidR="00C2768C" w:rsidRPr="00C2768C" w14:paraId="46A51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68CD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E5534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Indisponibilidade cloud</w:t>
            </w:r>
          </w:p>
        </w:tc>
        <w:tc>
          <w:tcPr>
            <w:tcW w:w="0" w:type="auto"/>
            <w:vAlign w:val="center"/>
            <w:hideMark/>
          </w:tcPr>
          <w:p w14:paraId="7BB944F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14:paraId="0D9817C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1ED4983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Redundância geográfica</w:t>
            </w:r>
          </w:p>
        </w:tc>
        <w:tc>
          <w:tcPr>
            <w:tcW w:w="0" w:type="auto"/>
            <w:vAlign w:val="center"/>
            <w:hideMark/>
          </w:tcPr>
          <w:p w14:paraId="5CE1346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Contratada</w:t>
            </w:r>
          </w:p>
        </w:tc>
      </w:tr>
      <w:tr w:rsidR="00C2768C" w:rsidRPr="00C2768C" w14:paraId="239EE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F432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80B55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Erro de restauração</w:t>
            </w:r>
          </w:p>
        </w:tc>
        <w:tc>
          <w:tcPr>
            <w:tcW w:w="0" w:type="auto"/>
            <w:vAlign w:val="center"/>
            <w:hideMark/>
          </w:tcPr>
          <w:p w14:paraId="45B9B9F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011F75F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EFD8B01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Testes periódicos</w:t>
            </w:r>
          </w:p>
        </w:tc>
        <w:tc>
          <w:tcPr>
            <w:tcW w:w="0" w:type="auto"/>
            <w:vAlign w:val="center"/>
            <w:hideMark/>
          </w:tcPr>
          <w:p w14:paraId="4FCA6C0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Contratada</w:t>
            </w:r>
          </w:p>
        </w:tc>
      </w:tr>
      <w:tr w:rsidR="00C2768C" w:rsidRPr="00C2768C" w14:paraId="25FD53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728C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4531F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Perda de conectividade</w:t>
            </w:r>
          </w:p>
        </w:tc>
        <w:tc>
          <w:tcPr>
            <w:tcW w:w="0" w:type="auto"/>
            <w:vAlign w:val="center"/>
            <w:hideMark/>
          </w:tcPr>
          <w:p w14:paraId="009B97D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6C1DFB2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55383F3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Link redundante</w:t>
            </w:r>
          </w:p>
        </w:tc>
        <w:tc>
          <w:tcPr>
            <w:tcW w:w="0" w:type="auto"/>
            <w:vAlign w:val="center"/>
            <w:hideMark/>
          </w:tcPr>
          <w:p w14:paraId="69DEDE2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Contratante</w:t>
            </w:r>
          </w:p>
        </w:tc>
      </w:tr>
      <w:tr w:rsidR="00C2768C" w:rsidRPr="00C2768C" w14:paraId="20C85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C7E0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CFBB8E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Não conformidade LGPD</w:t>
            </w:r>
          </w:p>
        </w:tc>
        <w:tc>
          <w:tcPr>
            <w:tcW w:w="0" w:type="auto"/>
            <w:vAlign w:val="center"/>
            <w:hideMark/>
          </w:tcPr>
          <w:p w14:paraId="5FF107A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14:paraId="3CC06A9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3CC4F3AC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Compliance e auditoria</w:t>
            </w:r>
          </w:p>
        </w:tc>
        <w:tc>
          <w:tcPr>
            <w:tcW w:w="0" w:type="auto"/>
            <w:vAlign w:val="center"/>
            <w:hideMark/>
          </w:tcPr>
          <w:p w14:paraId="6AC4F3C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Ambas</w:t>
            </w:r>
          </w:p>
        </w:tc>
      </w:tr>
    </w:tbl>
    <w:p w14:paraId="40CC1DE4" w14:textId="6BC9D384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FBE9349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9646B42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4C4EF9E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2A95F2E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82C9015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1ADD969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61923B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4DD812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DDB872D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43DB77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2E3CD84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B55F4A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B06831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7E9617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6F75A8C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5A2E8F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D6BD23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D1E28D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9D14852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713004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097C1A7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5B2425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663ABAC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4F10757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B35349F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1FF46CF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EBE6F9B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4C0FE3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C9D3FF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C802F77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FF5955F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306ED5C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C501AC5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5ABEBBC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1752E22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1A399E1" w14:textId="7F7F4B35" w:rsidR="00C2768C" w:rsidRDefault="00C2768C" w:rsidP="00693DF7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III – SLA (ACORDO DE NÍVEL DE SERVIÇO)</w:t>
      </w:r>
    </w:p>
    <w:p w14:paraId="1C710C69" w14:textId="77777777" w:rsidR="00C117E1" w:rsidRPr="00C2768C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C5335B7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1. Disponibilidade</w:t>
      </w:r>
    </w:p>
    <w:p w14:paraId="0F407364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solução deverá possuir:</w:t>
      </w:r>
    </w:p>
    <w:p w14:paraId="369788DD" w14:textId="77777777" w:rsidR="00C2768C" w:rsidRPr="00C2768C" w:rsidRDefault="00C2768C">
      <w:pPr>
        <w:pStyle w:val="SemEspaamento"/>
        <w:numPr>
          <w:ilvl w:val="0"/>
          <w:numId w:val="22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disponibilidade mínima de 99,5% mensal. </w:t>
      </w:r>
    </w:p>
    <w:p w14:paraId="6E6A4F56" w14:textId="1777AE30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F729A43" w14:textId="73AD5742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2. Atendimento</w:t>
      </w:r>
      <w:r w:rsidR="00C117E1">
        <w:rPr>
          <w:rFonts w:ascii="Times New Roman" w:hAnsi="Times New Roman" w:cs="Times New Roman"/>
          <w:b/>
          <w:bCs/>
          <w:sz w:val="23"/>
          <w:szCs w:val="23"/>
        </w:rPr>
        <w:t xml:space="preserve"> (suporte em horário comercial).</w:t>
      </w:r>
    </w:p>
    <w:p w14:paraId="18912A06" w14:textId="65622720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405EF11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3. Penalidades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1870"/>
      </w:tblGrid>
      <w:tr w:rsidR="00C2768C" w:rsidRPr="00C2768C" w14:paraId="0F92EA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B10C3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Ocorrência</w:t>
            </w:r>
          </w:p>
        </w:tc>
        <w:tc>
          <w:tcPr>
            <w:tcW w:w="0" w:type="auto"/>
            <w:vAlign w:val="center"/>
            <w:hideMark/>
          </w:tcPr>
          <w:p w14:paraId="1D2E2D7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Penalidade</w:t>
            </w:r>
          </w:p>
        </w:tc>
      </w:tr>
      <w:tr w:rsidR="00C2768C" w:rsidRPr="00C2768C" w14:paraId="672463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71F6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Descumprimento SLA</w:t>
            </w:r>
          </w:p>
        </w:tc>
        <w:tc>
          <w:tcPr>
            <w:tcW w:w="0" w:type="auto"/>
            <w:vAlign w:val="center"/>
            <w:hideMark/>
          </w:tcPr>
          <w:p w14:paraId="67BD604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Advertência</w:t>
            </w:r>
          </w:p>
        </w:tc>
      </w:tr>
      <w:tr w:rsidR="00C2768C" w:rsidRPr="00C2768C" w14:paraId="4CFE34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FFD4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Reincidência</w:t>
            </w:r>
          </w:p>
        </w:tc>
        <w:tc>
          <w:tcPr>
            <w:tcW w:w="0" w:type="auto"/>
            <w:vAlign w:val="center"/>
            <w:hideMark/>
          </w:tcPr>
          <w:p w14:paraId="527426B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Multa contratual</w:t>
            </w:r>
          </w:p>
        </w:tc>
      </w:tr>
      <w:tr w:rsidR="00C2768C" w:rsidRPr="00C2768C" w14:paraId="0C924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3A71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Indisponibilidade recorrente</w:t>
            </w:r>
          </w:p>
        </w:tc>
        <w:tc>
          <w:tcPr>
            <w:tcW w:w="0" w:type="auto"/>
            <w:vAlign w:val="center"/>
            <w:hideMark/>
          </w:tcPr>
          <w:p w14:paraId="716D639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Glosa</w:t>
            </w:r>
          </w:p>
        </w:tc>
      </w:tr>
      <w:tr w:rsidR="00C2768C" w:rsidRPr="00C2768C" w14:paraId="2716E7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EB08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Falha grave de segurança</w:t>
            </w:r>
          </w:p>
        </w:tc>
        <w:tc>
          <w:tcPr>
            <w:tcW w:w="0" w:type="auto"/>
            <w:vAlign w:val="center"/>
            <w:hideMark/>
          </w:tcPr>
          <w:p w14:paraId="2B66F021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Rescisão contratual</w:t>
            </w:r>
          </w:p>
        </w:tc>
      </w:tr>
    </w:tbl>
    <w:p w14:paraId="34BFA89B" w14:textId="0183DF9B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693A339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D31D9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3E1A218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A9FAE1C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B90518D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5B3E6DD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DFF20B6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197767C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959B044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23114C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0C5FD75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301A432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8FAC4C7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9DAB3B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EBDAD0F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929D280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40C64F6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EA00D9F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21D0B78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9204962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0D580AE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8038C11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3988006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4B17B81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742A62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04D53B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723E4BF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8425460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889C92A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90C0150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7348CD6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9E0D43D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C75B1F4" w14:textId="77777777" w:rsidR="00693DF7" w:rsidRDefault="00693DF7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7B41BD9" w14:textId="113AEBD3" w:rsidR="00C2768C" w:rsidRDefault="00C2768C" w:rsidP="00693DF7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IV – MODELO DE PROPOSTA COMERCIAL</w:t>
      </w:r>
    </w:p>
    <w:p w14:paraId="1BA78995" w14:textId="77777777" w:rsidR="00693DF7" w:rsidRPr="00C2768C" w:rsidRDefault="00693DF7" w:rsidP="00693DF7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39D2FFF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Dados da Empresa</w:t>
      </w:r>
    </w:p>
    <w:p w14:paraId="10470D26" w14:textId="77777777" w:rsidR="00C2768C" w:rsidRPr="00C2768C" w:rsidRDefault="00C2768C">
      <w:pPr>
        <w:pStyle w:val="SemEspaamento"/>
        <w:numPr>
          <w:ilvl w:val="0"/>
          <w:numId w:val="2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Razão Social: </w:t>
      </w:r>
    </w:p>
    <w:p w14:paraId="10D03789" w14:textId="77777777" w:rsidR="00C2768C" w:rsidRPr="00C2768C" w:rsidRDefault="00C2768C">
      <w:pPr>
        <w:pStyle w:val="SemEspaamento"/>
        <w:numPr>
          <w:ilvl w:val="0"/>
          <w:numId w:val="2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CNPJ: </w:t>
      </w:r>
    </w:p>
    <w:p w14:paraId="1EEF363F" w14:textId="77777777" w:rsidR="00C2768C" w:rsidRPr="00C2768C" w:rsidRDefault="00C2768C">
      <w:pPr>
        <w:pStyle w:val="SemEspaamento"/>
        <w:numPr>
          <w:ilvl w:val="0"/>
          <w:numId w:val="2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Endereço: </w:t>
      </w:r>
    </w:p>
    <w:p w14:paraId="5A00E08F" w14:textId="77777777" w:rsidR="00C2768C" w:rsidRPr="00C2768C" w:rsidRDefault="00C2768C">
      <w:pPr>
        <w:pStyle w:val="SemEspaamento"/>
        <w:numPr>
          <w:ilvl w:val="0"/>
          <w:numId w:val="2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Responsável: </w:t>
      </w:r>
    </w:p>
    <w:p w14:paraId="6EB3A756" w14:textId="77777777" w:rsidR="00C2768C" w:rsidRPr="00C2768C" w:rsidRDefault="00C2768C">
      <w:pPr>
        <w:pStyle w:val="SemEspaamento"/>
        <w:numPr>
          <w:ilvl w:val="0"/>
          <w:numId w:val="23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Contato: </w:t>
      </w:r>
    </w:p>
    <w:p w14:paraId="7D2782D4" w14:textId="0555EB7B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FD2F121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Proposta Financeira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1224"/>
        <w:gridCol w:w="1485"/>
        <w:gridCol w:w="1168"/>
      </w:tblGrid>
      <w:tr w:rsidR="00C2768C" w:rsidRPr="00C2768C" w14:paraId="660920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79716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000645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5A165B5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Valor Unitário</w:t>
            </w:r>
          </w:p>
        </w:tc>
        <w:tc>
          <w:tcPr>
            <w:tcW w:w="0" w:type="auto"/>
            <w:vAlign w:val="center"/>
            <w:hideMark/>
          </w:tcPr>
          <w:p w14:paraId="26BAC44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Valor Total</w:t>
            </w:r>
          </w:p>
        </w:tc>
      </w:tr>
      <w:tr w:rsidR="00C2768C" w:rsidRPr="00C2768C" w14:paraId="7C5CF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A45B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Licenciamento</w:t>
            </w:r>
          </w:p>
        </w:tc>
        <w:tc>
          <w:tcPr>
            <w:tcW w:w="0" w:type="auto"/>
            <w:vAlign w:val="center"/>
            <w:hideMark/>
          </w:tcPr>
          <w:p w14:paraId="61920AEC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3AB9E07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7E5222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537B4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F2621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Implantação</w:t>
            </w:r>
          </w:p>
        </w:tc>
        <w:tc>
          <w:tcPr>
            <w:tcW w:w="0" w:type="auto"/>
            <w:vAlign w:val="center"/>
            <w:hideMark/>
          </w:tcPr>
          <w:p w14:paraId="7E467AA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70DC617C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5194C5F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388ABA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DEAE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Suporte</w:t>
            </w:r>
          </w:p>
        </w:tc>
        <w:tc>
          <w:tcPr>
            <w:tcW w:w="0" w:type="auto"/>
            <w:vAlign w:val="center"/>
            <w:hideMark/>
          </w:tcPr>
          <w:p w14:paraId="4E7A5F7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7AE0CA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7B2794F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6F77E6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1259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Armazenamento</w:t>
            </w:r>
          </w:p>
        </w:tc>
        <w:tc>
          <w:tcPr>
            <w:tcW w:w="0" w:type="auto"/>
            <w:vAlign w:val="center"/>
            <w:hideMark/>
          </w:tcPr>
          <w:p w14:paraId="55DB347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5579B98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39CFAEF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527410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B67D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Treinamento</w:t>
            </w:r>
          </w:p>
        </w:tc>
        <w:tc>
          <w:tcPr>
            <w:tcW w:w="0" w:type="auto"/>
            <w:vAlign w:val="center"/>
            <w:hideMark/>
          </w:tcPr>
          <w:p w14:paraId="475ADEB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41E32B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58CB7C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999E2F3" w14:textId="43D4E05B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FA45EA4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Prazo de Implantação</w:t>
      </w:r>
    </w:p>
    <w:p w14:paraId="4FCF95AA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____ dias.</w:t>
      </w:r>
    </w:p>
    <w:p w14:paraId="69AD7DA9" w14:textId="58AFD50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FBAB39B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Validade da Proposta</w:t>
      </w:r>
    </w:p>
    <w:p w14:paraId="78891AC5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60 dias.</w:t>
      </w:r>
    </w:p>
    <w:p w14:paraId="3ED4F320" w14:textId="6C8C62CE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57556CD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6C6ECE8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1A72D47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C2F6594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8F30755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3B1DDB9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BC6237D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EB34456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252A7FF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02B20CB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76B8FAC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3EA062A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CD4EA8F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D0457D8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911517F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89272FB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3A7F888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ACDED1F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2F8EC38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A0E3ED7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4C05F75" w14:textId="77777777" w:rsidR="000C47B9" w:rsidRDefault="000C47B9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DFD38CA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6C4B467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F824C6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55E4AA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A7FDA56" w14:textId="77777777" w:rsidR="00C2768C" w:rsidRDefault="00C2768C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V – TERMO DE CONFIDENCIALIDADE</w:t>
      </w:r>
    </w:p>
    <w:p w14:paraId="348F08BA" w14:textId="77777777" w:rsidR="00F76ED2" w:rsidRPr="00C2768C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5E7C232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CONTRATADA compromete-se a:</w:t>
      </w:r>
    </w:p>
    <w:p w14:paraId="0711F7C5" w14:textId="77777777" w:rsidR="00C2768C" w:rsidRPr="00C2768C" w:rsidRDefault="00C2768C">
      <w:pPr>
        <w:pStyle w:val="SemEspaamento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manter sigilo absoluto; </w:t>
      </w:r>
    </w:p>
    <w:p w14:paraId="575B00DB" w14:textId="77777777" w:rsidR="00C2768C" w:rsidRPr="00C2768C" w:rsidRDefault="00C2768C">
      <w:pPr>
        <w:pStyle w:val="SemEspaamento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não compartilhar informações; </w:t>
      </w:r>
    </w:p>
    <w:p w14:paraId="593CA58D" w14:textId="77777777" w:rsidR="00C2768C" w:rsidRPr="00C2768C" w:rsidRDefault="00C2768C">
      <w:pPr>
        <w:pStyle w:val="SemEspaamento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proteger dados institucionais; </w:t>
      </w:r>
    </w:p>
    <w:p w14:paraId="06A803D1" w14:textId="77777777" w:rsidR="00C2768C" w:rsidRPr="00C2768C" w:rsidRDefault="00C2768C">
      <w:pPr>
        <w:pStyle w:val="SemEspaamento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cumprir LGPD; </w:t>
      </w:r>
    </w:p>
    <w:p w14:paraId="76A72A7C" w14:textId="77777777" w:rsidR="00C2768C" w:rsidRPr="00C2768C" w:rsidRDefault="00C2768C">
      <w:pPr>
        <w:pStyle w:val="SemEspaamento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impedir acesso indevido; </w:t>
      </w:r>
    </w:p>
    <w:p w14:paraId="0615D4C8" w14:textId="77777777" w:rsidR="00C2768C" w:rsidRPr="00C2768C" w:rsidRDefault="00C2768C">
      <w:pPr>
        <w:pStyle w:val="SemEspaamento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responsabilizar-se por seus colaboradores. </w:t>
      </w:r>
    </w:p>
    <w:p w14:paraId="0E90A858" w14:textId="6E4E87A2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E96E779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Penalidades</w:t>
      </w:r>
    </w:p>
    <w:p w14:paraId="5E3AECF0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O descumprimento poderá acarretar:</w:t>
      </w:r>
    </w:p>
    <w:p w14:paraId="15A0A72E" w14:textId="77777777" w:rsidR="00C2768C" w:rsidRPr="00C2768C" w:rsidRDefault="00C2768C">
      <w:pPr>
        <w:pStyle w:val="SemEspaamento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multa contratual; </w:t>
      </w:r>
    </w:p>
    <w:p w14:paraId="4F3A4A14" w14:textId="77777777" w:rsidR="00C2768C" w:rsidRPr="00C2768C" w:rsidRDefault="00C2768C">
      <w:pPr>
        <w:pStyle w:val="SemEspaamento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responsabilização civil; </w:t>
      </w:r>
    </w:p>
    <w:p w14:paraId="0A38CE37" w14:textId="77777777" w:rsidR="00C2768C" w:rsidRPr="00C2768C" w:rsidRDefault="00C2768C">
      <w:pPr>
        <w:pStyle w:val="SemEspaamento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responsabilização criminal; </w:t>
      </w:r>
    </w:p>
    <w:p w14:paraId="404BCB81" w14:textId="77777777" w:rsidR="00C2768C" w:rsidRPr="00C2768C" w:rsidRDefault="00C2768C">
      <w:pPr>
        <w:pStyle w:val="SemEspaamento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rescisão contratual. </w:t>
      </w:r>
    </w:p>
    <w:p w14:paraId="36CADE31" w14:textId="55B6374E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2D564A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63D37E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1B8440C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A4E3AD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F35B966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25C47B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55F0BAA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DE1A31E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EBDB80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68D836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4795C1A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66CE9E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5AD0A12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B0FC22B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C60A29B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655EC37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F8D557D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CF3779B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44620B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409B754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44A7D94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5CD0899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BD170AD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CBFDDC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CDC1484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4F0189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276C11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9F9272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510F127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3CE5244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B90C9E4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5F735C9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FBADED6" w14:textId="77777777" w:rsidR="00C2768C" w:rsidRDefault="00C2768C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VI – PLANO DE CONTINUIDADE DE NEGÓCIOS</w:t>
      </w:r>
    </w:p>
    <w:p w14:paraId="7BD43C01" w14:textId="77777777" w:rsidR="000C47B9" w:rsidRPr="00C2768C" w:rsidRDefault="000C47B9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F0373D5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Objetivo</w:t>
      </w:r>
    </w:p>
    <w:p w14:paraId="227FA625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Garantir continuidade operacional em caso de:</w:t>
      </w:r>
    </w:p>
    <w:p w14:paraId="1615A546" w14:textId="77777777" w:rsidR="00C2768C" w:rsidRPr="00C2768C" w:rsidRDefault="00C2768C">
      <w:pPr>
        <w:pStyle w:val="SemEspaamento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falhas sistêmicas; </w:t>
      </w:r>
    </w:p>
    <w:p w14:paraId="57721B03" w14:textId="77777777" w:rsidR="00C2768C" w:rsidRPr="00C2768C" w:rsidRDefault="00C2768C">
      <w:pPr>
        <w:pStyle w:val="SemEspaamento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2768C">
        <w:rPr>
          <w:rFonts w:ascii="Times New Roman" w:hAnsi="Times New Roman" w:cs="Times New Roman"/>
          <w:sz w:val="23"/>
          <w:szCs w:val="23"/>
        </w:rPr>
        <w:t>ransomware</w:t>
      </w:r>
      <w:proofErr w:type="spellEnd"/>
      <w:r w:rsidRPr="00C2768C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4F831EDA" w14:textId="77777777" w:rsidR="00C2768C" w:rsidRPr="00C2768C" w:rsidRDefault="00C2768C">
      <w:pPr>
        <w:pStyle w:val="SemEspaamento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indisponibilidade; </w:t>
      </w:r>
    </w:p>
    <w:p w14:paraId="74436616" w14:textId="77777777" w:rsidR="00C2768C" w:rsidRPr="00C2768C" w:rsidRDefault="00C2768C">
      <w:pPr>
        <w:pStyle w:val="SemEspaamento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desastre físico; </w:t>
      </w:r>
    </w:p>
    <w:p w14:paraId="58B0527A" w14:textId="77777777" w:rsidR="00C2768C" w:rsidRPr="00C2768C" w:rsidRDefault="00C2768C">
      <w:pPr>
        <w:pStyle w:val="SemEspaamento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perda de dados. </w:t>
      </w:r>
    </w:p>
    <w:p w14:paraId="7F58EF27" w14:textId="57E50EF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1DBAD66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Estratégias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2304"/>
      </w:tblGrid>
      <w:tr w:rsidR="00C2768C" w:rsidRPr="00C2768C" w14:paraId="364015B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97C9D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Evento</w:t>
            </w:r>
          </w:p>
        </w:tc>
        <w:tc>
          <w:tcPr>
            <w:tcW w:w="0" w:type="auto"/>
            <w:vAlign w:val="center"/>
            <w:hideMark/>
          </w:tcPr>
          <w:p w14:paraId="6127284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Estratégia</w:t>
            </w:r>
          </w:p>
        </w:tc>
      </w:tr>
      <w:tr w:rsidR="00C2768C" w:rsidRPr="00C2768C" w14:paraId="2DDBBE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DC7A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 xml:space="preserve">Ataque </w:t>
            </w:r>
            <w:proofErr w:type="spellStart"/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ransomware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01D2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Restauração imutável</w:t>
            </w:r>
          </w:p>
        </w:tc>
      </w:tr>
      <w:tr w:rsidR="00C2768C" w:rsidRPr="00C2768C" w14:paraId="5A180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84A6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Falha servidor</w:t>
            </w:r>
          </w:p>
        </w:tc>
        <w:tc>
          <w:tcPr>
            <w:tcW w:w="0" w:type="auto"/>
            <w:vAlign w:val="center"/>
            <w:hideMark/>
          </w:tcPr>
          <w:p w14:paraId="3EBC550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Recuperação cloud</w:t>
            </w:r>
          </w:p>
        </w:tc>
      </w:tr>
      <w:tr w:rsidR="00C2768C" w:rsidRPr="00C2768C" w14:paraId="0543B5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8CC3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Exclusão acidental</w:t>
            </w:r>
          </w:p>
        </w:tc>
        <w:tc>
          <w:tcPr>
            <w:tcW w:w="0" w:type="auto"/>
            <w:vAlign w:val="center"/>
            <w:hideMark/>
          </w:tcPr>
          <w:p w14:paraId="462E9CD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Versionamento</w:t>
            </w:r>
          </w:p>
        </w:tc>
      </w:tr>
      <w:tr w:rsidR="00C2768C" w:rsidRPr="00C2768C" w14:paraId="51F7EA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8CD1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Desastre físico</w:t>
            </w:r>
          </w:p>
        </w:tc>
        <w:tc>
          <w:tcPr>
            <w:tcW w:w="0" w:type="auto"/>
            <w:vAlign w:val="center"/>
            <w:hideMark/>
          </w:tcPr>
          <w:p w14:paraId="2E000621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Redundância geográfica</w:t>
            </w:r>
          </w:p>
        </w:tc>
      </w:tr>
    </w:tbl>
    <w:p w14:paraId="2EF085F1" w14:textId="097C0422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C4F4085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Testes</w:t>
      </w:r>
    </w:p>
    <w:p w14:paraId="676B2394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Os testes deverão ocorrer:</w:t>
      </w:r>
    </w:p>
    <w:p w14:paraId="1440C8DF" w14:textId="77777777" w:rsidR="00C2768C" w:rsidRPr="00C2768C" w:rsidRDefault="00C2768C">
      <w:pPr>
        <w:pStyle w:val="SemEspaamento"/>
        <w:numPr>
          <w:ilvl w:val="0"/>
          <w:numId w:val="2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trimestralmente; </w:t>
      </w:r>
    </w:p>
    <w:p w14:paraId="1466E044" w14:textId="77777777" w:rsidR="00C2768C" w:rsidRPr="00C2768C" w:rsidRDefault="00C2768C">
      <w:pPr>
        <w:pStyle w:val="SemEspaamento"/>
        <w:numPr>
          <w:ilvl w:val="0"/>
          <w:numId w:val="2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com emissão de relatório; </w:t>
      </w:r>
    </w:p>
    <w:p w14:paraId="49B64E98" w14:textId="77777777" w:rsidR="00C2768C" w:rsidRPr="00C2768C" w:rsidRDefault="00C2768C">
      <w:pPr>
        <w:pStyle w:val="SemEspaamento"/>
        <w:numPr>
          <w:ilvl w:val="0"/>
          <w:numId w:val="27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com validação da contratante. </w:t>
      </w:r>
    </w:p>
    <w:p w14:paraId="71F1F867" w14:textId="75B73D20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0E582FE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8212747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3F72190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BAE9525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334F3B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1E69950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36477FB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2D2AA8B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64ADC02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A5026E7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48CC67A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1572D38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548FC25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60D409F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6218CC6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05E67A2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5E30E1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8413A2D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72BD2AD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DDD3D9D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E2BB108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29FCD3E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B65470B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626D1D4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AD389CA" w14:textId="676343A4" w:rsidR="00C2768C" w:rsidRDefault="00C2768C" w:rsidP="0021121B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VII – REQUISITOS LGPD</w:t>
      </w:r>
    </w:p>
    <w:p w14:paraId="6758CE50" w14:textId="77777777" w:rsidR="0021121B" w:rsidRPr="00C2768C" w:rsidRDefault="0021121B" w:rsidP="0021121B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05A0CAF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 contratada deverá:</w:t>
      </w:r>
    </w:p>
    <w:p w14:paraId="29A56A9F" w14:textId="77777777" w:rsidR="00C2768C" w:rsidRPr="00C2768C" w:rsidRDefault="00C2768C">
      <w:pPr>
        <w:pStyle w:val="SemEspaamento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atuar como operadora de dados; </w:t>
      </w:r>
    </w:p>
    <w:p w14:paraId="49F80F75" w14:textId="77777777" w:rsidR="00C2768C" w:rsidRPr="00C2768C" w:rsidRDefault="00C2768C">
      <w:pPr>
        <w:pStyle w:val="SemEspaamento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garantir segurança da informação; </w:t>
      </w:r>
    </w:p>
    <w:p w14:paraId="4C75D019" w14:textId="77777777" w:rsidR="00C2768C" w:rsidRPr="00C2768C" w:rsidRDefault="00C2768C">
      <w:pPr>
        <w:pStyle w:val="SemEspaamento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comunicar incidentes; </w:t>
      </w:r>
    </w:p>
    <w:p w14:paraId="5EBD2BB1" w14:textId="77777777" w:rsidR="00C2768C" w:rsidRPr="00C2768C" w:rsidRDefault="00C2768C">
      <w:pPr>
        <w:pStyle w:val="SemEspaamento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permitir rastreabilidade; </w:t>
      </w:r>
    </w:p>
    <w:p w14:paraId="1A4212A0" w14:textId="77777777" w:rsidR="00C2768C" w:rsidRPr="00C2768C" w:rsidRDefault="00C2768C">
      <w:pPr>
        <w:pStyle w:val="SemEspaamento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garantir descarte seguro; </w:t>
      </w:r>
    </w:p>
    <w:p w14:paraId="73D1381F" w14:textId="77777777" w:rsidR="00C2768C" w:rsidRPr="00C2768C" w:rsidRDefault="00C2768C">
      <w:pPr>
        <w:pStyle w:val="SemEspaamento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respeitar minimização de dados. </w:t>
      </w:r>
    </w:p>
    <w:p w14:paraId="3C62FFB6" w14:textId="11B0FE59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CF8CC19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Bases Legais</w:t>
      </w:r>
    </w:p>
    <w:p w14:paraId="2FBAB2E6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Aplicação da:</w:t>
      </w:r>
    </w:p>
    <w:p w14:paraId="286DF6E6" w14:textId="77777777" w:rsidR="00C2768C" w:rsidRPr="00C2768C" w:rsidRDefault="00C2768C">
      <w:pPr>
        <w:pStyle w:val="SemEspaamento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Lei nº 13.709/2018; </w:t>
      </w:r>
    </w:p>
    <w:p w14:paraId="77A2AEBB" w14:textId="6FF25531" w:rsidR="00C2768C" w:rsidRPr="00C2768C" w:rsidRDefault="00D45421">
      <w:pPr>
        <w:pStyle w:val="SemEspaamento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ormas da </w:t>
      </w:r>
      <w:r>
        <w:rPr>
          <w:rFonts w:ascii="Times New Roman" w:hAnsi="Times New Roman" w:cs="Times New Roman"/>
          <w:sz w:val="23"/>
          <w:szCs w:val="23"/>
        </w:rPr>
        <w:t>Agência</w:t>
      </w:r>
      <w:r w:rsidR="00C2768C" w:rsidRPr="00C2768C">
        <w:rPr>
          <w:rFonts w:ascii="Times New Roman" w:hAnsi="Times New Roman" w:cs="Times New Roman"/>
          <w:sz w:val="23"/>
          <w:szCs w:val="23"/>
        </w:rPr>
        <w:t xml:space="preserve"> Nacional de Proteção de Dados. </w:t>
      </w:r>
    </w:p>
    <w:p w14:paraId="37164068" w14:textId="4E1A4A6A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80C4146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60F2D2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9F4D835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9160C2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1EBC87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2AF370B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ADF02CC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11FC958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43C4B53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B92FC21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C584E1B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44C8259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94E4188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46AA7D3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FBE05D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D18F227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4595A60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B659C8F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E29B87F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75E7F9E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25997C9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1AE621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60C559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99AED33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8DE19D7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18DDC59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89C99AE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AD62A05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5FBCFFA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CB6A004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275BD9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20BB65D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6153004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F211FD1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BB1B503" w14:textId="77777777" w:rsidR="00C2768C" w:rsidRDefault="00C2768C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VIII – CHECKLIST DE IMPLANTAÇÃO</w:t>
      </w:r>
    </w:p>
    <w:p w14:paraId="58C0AA2F" w14:textId="77777777" w:rsidR="0021121B" w:rsidRDefault="0021121B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8FE25E6" w14:textId="77777777" w:rsidR="000C47B9" w:rsidRPr="00C2768C" w:rsidRDefault="000C47B9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689"/>
      </w:tblGrid>
      <w:tr w:rsidR="00C2768C" w:rsidRPr="00C2768C" w14:paraId="636330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7A2F2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96E9BF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Status</w:t>
            </w:r>
          </w:p>
        </w:tc>
      </w:tr>
      <w:tr w:rsidR="00C2768C" w:rsidRPr="00C2768C" w14:paraId="2B9118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70ED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Levantamento técnico</w:t>
            </w:r>
          </w:p>
        </w:tc>
        <w:tc>
          <w:tcPr>
            <w:tcW w:w="0" w:type="auto"/>
            <w:vAlign w:val="center"/>
            <w:hideMark/>
          </w:tcPr>
          <w:p w14:paraId="2E41C0E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1A2D5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ACEB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Inventário de servidores</w:t>
            </w:r>
          </w:p>
        </w:tc>
        <w:tc>
          <w:tcPr>
            <w:tcW w:w="0" w:type="auto"/>
            <w:vAlign w:val="center"/>
            <w:hideMark/>
          </w:tcPr>
          <w:p w14:paraId="3489812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6EE21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DF3F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Configuração inicial</w:t>
            </w:r>
          </w:p>
        </w:tc>
        <w:tc>
          <w:tcPr>
            <w:tcW w:w="0" w:type="auto"/>
            <w:vAlign w:val="center"/>
            <w:hideMark/>
          </w:tcPr>
          <w:p w14:paraId="7014F40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43FC74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00481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Configuração MFA</w:t>
            </w:r>
          </w:p>
        </w:tc>
        <w:tc>
          <w:tcPr>
            <w:tcW w:w="0" w:type="auto"/>
            <w:vAlign w:val="center"/>
            <w:hideMark/>
          </w:tcPr>
          <w:p w14:paraId="2E59BEE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58013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E96F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Políticas de retenção</w:t>
            </w:r>
          </w:p>
        </w:tc>
        <w:tc>
          <w:tcPr>
            <w:tcW w:w="0" w:type="auto"/>
            <w:vAlign w:val="center"/>
            <w:hideMark/>
          </w:tcPr>
          <w:p w14:paraId="15C23F4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389AC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EE1D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Teste restauração</w:t>
            </w:r>
          </w:p>
        </w:tc>
        <w:tc>
          <w:tcPr>
            <w:tcW w:w="0" w:type="auto"/>
            <w:vAlign w:val="center"/>
            <w:hideMark/>
          </w:tcPr>
          <w:p w14:paraId="0D2AA8C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72FE6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7288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Relatórios automáticos</w:t>
            </w:r>
          </w:p>
        </w:tc>
        <w:tc>
          <w:tcPr>
            <w:tcW w:w="0" w:type="auto"/>
            <w:vAlign w:val="center"/>
            <w:hideMark/>
          </w:tcPr>
          <w:p w14:paraId="646ADF1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2127E3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03BA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Treinamento usuários</w:t>
            </w:r>
          </w:p>
        </w:tc>
        <w:tc>
          <w:tcPr>
            <w:tcW w:w="0" w:type="auto"/>
            <w:vAlign w:val="center"/>
            <w:hideMark/>
          </w:tcPr>
          <w:p w14:paraId="609DCF5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58DAC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69D6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Homologação final</w:t>
            </w:r>
          </w:p>
        </w:tc>
        <w:tc>
          <w:tcPr>
            <w:tcW w:w="0" w:type="auto"/>
            <w:vAlign w:val="center"/>
            <w:hideMark/>
          </w:tcPr>
          <w:p w14:paraId="3A11D30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B37E6BE" w14:textId="71F9488C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755140A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CE58A99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1660110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D026034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A47C566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A4CB4B9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78C561D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37C01B5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AED6E1E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D95E5FC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45426AD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5ECC1B6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B91ADC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1F80D1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D3605DD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81494CB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7C85C3A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519480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6B6F506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2635152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B86189C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AD269AE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91AFC6F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CC035AB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4F82C5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8E832D9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F7E83C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D264107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9811B44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82D137B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AA72D32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25B4C4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40BED4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7196C78" w14:textId="77777777" w:rsidR="00C117E1" w:rsidRDefault="00C117E1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A9BF373" w14:textId="77777777" w:rsidR="00C2768C" w:rsidRDefault="00C2768C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IX – MODELO DE RELATÓRIO MENSAL</w:t>
      </w:r>
    </w:p>
    <w:p w14:paraId="7931FC45" w14:textId="77777777" w:rsidR="000C47B9" w:rsidRPr="00C2768C" w:rsidRDefault="000C47B9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BD72FE3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Informações Gerais</w:t>
      </w:r>
    </w:p>
    <w:p w14:paraId="2954D848" w14:textId="77777777" w:rsidR="00C2768C" w:rsidRPr="00C2768C" w:rsidRDefault="00C2768C">
      <w:pPr>
        <w:pStyle w:val="SemEspaamento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Volume armazenado; </w:t>
      </w:r>
    </w:p>
    <w:p w14:paraId="36F9FA34" w14:textId="77777777" w:rsidR="00C2768C" w:rsidRPr="00C2768C" w:rsidRDefault="00C2768C">
      <w:pPr>
        <w:pStyle w:val="SemEspaamento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Quantidade de backups; </w:t>
      </w:r>
    </w:p>
    <w:p w14:paraId="2F0071A3" w14:textId="77777777" w:rsidR="00C2768C" w:rsidRPr="00C2768C" w:rsidRDefault="00C2768C">
      <w:pPr>
        <w:pStyle w:val="SemEspaamento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Taxa de sucesso; </w:t>
      </w:r>
    </w:p>
    <w:p w14:paraId="3F143E66" w14:textId="77777777" w:rsidR="00C2768C" w:rsidRPr="00C2768C" w:rsidRDefault="00C2768C">
      <w:pPr>
        <w:pStyle w:val="SemEspaamento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Incidentes registrados; </w:t>
      </w:r>
    </w:p>
    <w:p w14:paraId="06AAB423" w14:textId="77777777" w:rsidR="00C2768C" w:rsidRPr="00C2768C" w:rsidRDefault="00C2768C">
      <w:pPr>
        <w:pStyle w:val="SemEspaamento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Tempo médio de recuperação; </w:t>
      </w:r>
    </w:p>
    <w:p w14:paraId="5DCD5776" w14:textId="77777777" w:rsidR="00C2768C" w:rsidRPr="00C2768C" w:rsidRDefault="00C2768C">
      <w:pPr>
        <w:pStyle w:val="SemEspaamento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Disponibilidade mensal. </w:t>
      </w:r>
    </w:p>
    <w:p w14:paraId="29A14547" w14:textId="03611EDF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AEB6E7D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Indicadores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1060"/>
      </w:tblGrid>
      <w:tr w:rsidR="00C2768C" w:rsidRPr="00C2768C" w14:paraId="54D92D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FA860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39F3B0F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Resultado</w:t>
            </w:r>
          </w:p>
        </w:tc>
      </w:tr>
      <w:tr w:rsidR="00C2768C" w:rsidRPr="00C2768C" w14:paraId="311B9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E05A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Sucesso dos backups</w:t>
            </w:r>
          </w:p>
        </w:tc>
        <w:tc>
          <w:tcPr>
            <w:tcW w:w="0" w:type="auto"/>
            <w:vAlign w:val="center"/>
            <w:hideMark/>
          </w:tcPr>
          <w:p w14:paraId="56EBDA1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14F381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216B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Falhas registradas</w:t>
            </w:r>
          </w:p>
        </w:tc>
        <w:tc>
          <w:tcPr>
            <w:tcW w:w="0" w:type="auto"/>
            <w:vAlign w:val="center"/>
            <w:hideMark/>
          </w:tcPr>
          <w:p w14:paraId="0D2D110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353CF7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869A5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Tempo médio recuperação</w:t>
            </w:r>
          </w:p>
        </w:tc>
        <w:tc>
          <w:tcPr>
            <w:tcW w:w="0" w:type="auto"/>
            <w:vAlign w:val="center"/>
            <w:hideMark/>
          </w:tcPr>
          <w:p w14:paraId="0F89D1A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0EB3F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B9D9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Disponibilidade</w:t>
            </w:r>
          </w:p>
        </w:tc>
        <w:tc>
          <w:tcPr>
            <w:tcW w:w="0" w:type="auto"/>
            <w:vAlign w:val="center"/>
            <w:hideMark/>
          </w:tcPr>
          <w:p w14:paraId="300A1AD3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768C" w:rsidRPr="00C2768C" w14:paraId="649650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DAB1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Incidentes segurança</w:t>
            </w:r>
          </w:p>
        </w:tc>
        <w:tc>
          <w:tcPr>
            <w:tcW w:w="0" w:type="auto"/>
            <w:vAlign w:val="center"/>
            <w:hideMark/>
          </w:tcPr>
          <w:p w14:paraId="1539C70F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592BF15" w14:textId="3FE9F5CD" w:rsid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63C4973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7B876AE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3B8F86C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C0897BA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480D562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92801E4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D4676D0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C434F5F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87EC01D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2DF11434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897C76F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17460E1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E9788B5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E861501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931009F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A566461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58687466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79E73E5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6E74B37D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1A9C4E21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D1261D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8148C39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07F1F8F4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439E70C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344317C3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228195B" w14:textId="77777777" w:rsidR="0021121B" w:rsidRDefault="0021121B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1B2E7B8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7D6D5465" w14:textId="77777777" w:rsidR="00F76ED2" w:rsidRDefault="00F76ED2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</w:p>
    <w:p w14:paraId="46774718" w14:textId="77777777" w:rsidR="0021121B" w:rsidRDefault="0021121B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F836CD1" w14:textId="77777777" w:rsidR="0021121B" w:rsidRDefault="0021121B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9B97C2C" w14:textId="68EF4DAA" w:rsidR="00C2768C" w:rsidRDefault="00C2768C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2768C">
        <w:rPr>
          <w:rFonts w:ascii="Times New Roman" w:hAnsi="Times New Roman" w:cs="Times New Roman"/>
          <w:b/>
          <w:bCs/>
          <w:sz w:val="23"/>
          <w:szCs w:val="23"/>
        </w:rPr>
        <w:t>ANEXO X – MATRIZ RACI</w:t>
      </w:r>
    </w:p>
    <w:p w14:paraId="7D7BB7BD" w14:textId="77777777" w:rsidR="000C47B9" w:rsidRPr="00C2768C" w:rsidRDefault="000C47B9" w:rsidP="000C47B9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261"/>
        <w:gridCol w:w="1213"/>
      </w:tblGrid>
      <w:tr w:rsidR="00C2768C" w:rsidRPr="00C2768C" w14:paraId="6A6AEA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DD5B0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75FB155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Contratante</w:t>
            </w:r>
          </w:p>
        </w:tc>
        <w:tc>
          <w:tcPr>
            <w:tcW w:w="0" w:type="auto"/>
            <w:vAlign w:val="center"/>
            <w:hideMark/>
          </w:tcPr>
          <w:p w14:paraId="3C6E316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Contratada</w:t>
            </w:r>
          </w:p>
        </w:tc>
      </w:tr>
      <w:tr w:rsidR="00C2768C" w:rsidRPr="00C2768C" w14:paraId="1C738D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1456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Gestão contrato</w:t>
            </w:r>
          </w:p>
        </w:tc>
        <w:tc>
          <w:tcPr>
            <w:tcW w:w="0" w:type="auto"/>
            <w:vAlign w:val="center"/>
            <w:hideMark/>
          </w:tcPr>
          <w:p w14:paraId="05C02B0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840792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</w:t>
            </w:r>
          </w:p>
        </w:tc>
      </w:tr>
      <w:tr w:rsidR="00C2768C" w:rsidRPr="00C2768C" w14:paraId="1C2A97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B2F2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Configuração solução</w:t>
            </w:r>
          </w:p>
        </w:tc>
        <w:tc>
          <w:tcPr>
            <w:tcW w:w="0" w:type="auto"/>
            <w:vAlign w:val="center"/>
            <w:hideMark/>
          </w:tcPr>
          <w:p w14:paraId="001C8A1E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1EB550C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</w:t>
            </w:r>
          </w:p>
        </w:tc>
      </w:tr>
      <w:tr w:rsidR="00C2768C" w:rsidRPr="00C2768C" w14:paraId="14441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E73A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Monitoramento</w:t>
            </w:r>
          </w:p>
        </w:tc>
        <w:tc>
          <w:tcPr>
            <w:tcW w:w="0" w:type="auto"/>
            <w:vAlign w:val="center"/>
            <w:hideMark/>
          </w:tcPr>
          <w:p w14:paraId="44A79A78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CDDCE66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</w:t>
            </w:r>
          </w:p>
        </w:tc>
      </w:tr>
      <w:tr w:rsidR="00C2768C" w:rsidRPr="00C2768C" w14:paraId="1207B9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88DF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Auditoria</w:t>
            </w:r>
          </w:p>
        </w:tc>
        <w:tc>
          <w:tcPr>
            <w:tcW w:w="0" w:type="auto"/>
            <w:vAlign w:val="center"/>
            <w:hideMark/>
          </w:tcPr>
          <w:p w14:paraId="0189DB80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B67087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</w:t>
            </w:r>
          </w:p>
        </w:tc>
      </w:tr>
      <w:tr w:rsidR="00C2768C" w:rsidRPr="00C2768C" w14:paraId="6D013A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B635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Backup diário</w:t>
            </w:r>
          </w:p>
        </w:tc>
        <w:tc>
          <w:tcPr>
            <w:tcW w:w="0" w:type="auto"/>
            <w:vAlign w:val="center"/>
            <w:hideMark/>
          </w:tcPr>
          <w:p w14:paraId="45FE1B6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06E92C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</w:t>
            </w:r>
          </w:p>
        </w:tc>
      </w:tr>
      <w:tr w:rsidR="00C2768C" w:rsidRPr="00C2768C" w14:paraId="011232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29DED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Teste restauração</w:t>
            </w:r>
          </w:p>
        </w:tc>
        <w:tc>
          <w:tcPr>
            <w:tcW w:w="0" w:type="auto"/>
            <w:vAlign w:val="center"/>
            <w:hideMark/>
          </w:tcPr>
          <w:p w14:paraId="4211806A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4782AE4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R</w:t>
            </w:r>
          </w:p>
        </w:tc>
      </w:tr>
      <w:tr w:rsidR="00C2768C" w:rsidRPr="00C2768C" w14:paraId="77218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A433B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Aprovação entregas</w:t>
            </w:r>
          </w:p>
        </w:tc>
        <w:tc>
          <w:tcPr>
            <w:tcW w:w="0" w:type="auto"/>
            <w:vAlign w:val="center"/>
            <w:hideMark/>
          </w:tcPr>
          <w:p w14:paraId="3491F219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E0168E2" w14:textId="77777777" w:rsidR="00C2768C" w:rsidRPr="00C2768C" w:rsidRDefault="00C2768C" w:rsidP="00C2768C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768C">
              <w:rPr>
                <w:rFonts w:ascii="Times New Roman" w:hAnsi="Times New Roman" w:cs="Times New Roman"/>
                <w:sz w:val="23"/>
                <w:szCs w:val="23"/>
              </w:rPr>
              <w:t>I</w:t>
            </w:r>
          </w:p>
        </w:tc>
      </w:tr>
    </w:tbl>
    <w:p w14:paraId="5C2BD734" w14:textId="77777777" w:rsidR="00C2768C" w:rsidRPr="00C2768C" w:rsidRDefault="00C2768C" w:rsidP="00C2768C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Legenda:</w:t>
      </w:r>
    </w:p>
    <w:p w14:paraId="18EBBBD6" w14:textId="77777777" w:rsidR="00C2768C" w:rsidRPr="00C2768C" w:rsidRDefault="00C2768C">
      <w:pPr>
        <w:pStyle w:val="SemEspaamento"/>
        <w:numPr>
          <w:ilvl w:val="0"/>
          <w:numId w:val="3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R = Responsável; </w:t>
      </w:r>
    </w:p>
    <w:p w14:paraId="2691C155" w14:textId="77777777" w:rsidR="00C2768C" w:rsidRPr="00C2768C" w:rsidRDefault="00C2768C">
      <w:pPr>
        <w:pStyle w:val="SemEspaamento"/>
        <w:numPr>
          <w:ilvl w:val="0"/>
          <w:numId w:val="3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A = Aprovador; </w:t>
      </w:r>
    </w:p>
    <w:p w14:paraId="40B2A362" w14:textId="77777777" w:rsidR="00C2768C" w:rsidRPr="00C2768C" w:rsidRDefault="00C2768C">
      <w:pPr>
        <w:pStyle w:val="SemEspaamento"/>
        <w:numPr>
          <w:ilvl w:val="0"/>
          <w:numId w:val="3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 xml:space="preserve">C = Consultado; </w:t>
      </w:r>
    </w:p>
    <w:p w14:paraId="2032C7B6" w14:textId="77777777" w:rsidR="00C2768C" w:rsidRPr="00C2768C" w:rsidRDefault="00C2768C">
      <w:pPr>
        <w:pStyle w:val="SemEspaamento"/>
        <w:numPr>
          <w:ilvl w:val="0"/>
          <w:numId w:val="31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C2768C">
        <w:rPr>
          <w:rFonts w:ascii="Times New Roman" w:hAnsi="Times New Roman" w:cs="Times New Roman"/>
          <w:sz w:val="23"/>
          <w:szCs w:val="23"/>
        </w:rPr>
        <w:t>I = Informado.</w:t>
      </w:r>
    </w:p>
    <w:p w14:paraId="51CEDAB9" w14:textId="77777777" w:rsidR="003C2709" w:rsidRDefault="003C2709" w:rsidP="000C47B9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F28B902" w14:textId="77777777" w:rsidR="0064298E" w:rsidRDefault="0064298E" w:rsidP="0064298E"/>
    <w:sectPr w:rsidR="0064298E" w:rsidSect="00A201B6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5F07" w14:textId="77777777" w:rsidR="00F45D4D" w:rsidRDefault="00F45D4D" w:rsidP="00A620FA">
      <w:pPr>
        <w:spacing w:after="0" w:line="240" w:lineRule="auto"/>
      </w:pPr>
      <w:r>
        <w:separator/>
      </w:r>
    </w:p>
  </w:endnote>
  <w:endnote w:type="continuationSeparator" w:id="0">
    <w:p w14:paraId="09B77896" w14:textId="77777777" w:rsidR="00F45D4D" w:rsidRDefault="00F45D4D" w:rsidP="00A6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4A9E" w14:textId="30D94C45" w:rsidR="00A620FA" w:rsidRDefault="00C104B9">
    <w:pPr>
      <w:pStyle w:val="Rodap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7F572BC" wp14:editId="543C877B">
          <wp:simplePos x="0" y="0"/>
          <wp:positionH relativeFrom="margin">
            <wp:posOffset>4785995</wp:posOffset>
          </wp:positionH>
          <wp:positionV relativeFrom="paragraph">
            <wp:posOffset>-205740</wp:posOffset>
          </wp:positionV>
          <wp:extent cx="1087120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1096716112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16112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6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BEB886" wp14:editId="1B4FCBDC">
              <wp:simplePos x="0" y="0"/>
              <wp:positionH relativeFrom="column">
                <wp:posOffset>2096884</wp:posOffset>
              </wp:positionH>
              <wp:positionV relativeFrom="paragraph">
                <wp:posOffset>90789</wp:posOffset>
              </wp:positionV>
              <wp:extent cx="906780" cy="245110"/>
              <wp:effectExtent l="0" t="0" r="0" b="2540"/>
              <wp:wrapSquare wrapText="bothSides"/>
              <wp:docPr id="20026985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4D41" w14:textId="47B03057" w:rsidR="006D735C" w:rsidRPr="00A110F0" w:rsidRDefault="006D735C" w:rsidP="006D735C">
                          <w:pPr>
                            <w:spacing w:after="100" w:afterAutospacing="1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@sistemaocbpe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ED07853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EA4ED74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8366B29" w14:textId="77777777" w:rsidR="006D735C" w:rsidRPr="00A110F0" w:rsidRDefault="006D735C" w:rsidP="006D735C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EB8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5.1pt;margin-top:7.15pt;width:71.4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CC3wEAAKA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vAqP7+4pIyk1HJ1VhRpKJkonz926MMnBQOLl4ojzTSBi92DD5GMKJ9LYi8L96bv01x7+1eACmMk&#10;kY98Z+ZhqieqjiJqaPYkA2FeE1prunSAvzkbaUUq7n9tBSrO+s+WrLgqVqu4U+mxOrtY0gNPM/Vp&#10;RlhJUBUPnM3X2zDv4dahaTvqNJtv4Ybs0yZJe2F14E1rkBQfVjbu2ek7Vb38WJs/AAAA//8DAFBL&#10;AwQUAAYACAAAACEA6s2euN0AAAAJAQAADwAAAGRycy9kb3ducmV2LnhtbEyPwU7DMBBE70j8g7VI&#10;3KhNkhYa4lQViCuIllbi5sbbJGq8jmK3CX/PcoLjap5m3xSryXXigkNoPWm4nykQSJW3LdUaPrev&#10;d48gQjRkTecJNXxjgFV5fVWY3PqRPvCyibXgEgq50dDE2OdShqpBZ8LM90icHf3gTORzqKUdzMjl&#10;rpOJUgvpTEv8oTE9PjdYnTZnp2H3dvzaZ+q9fnHzfvSTkuSWUuvbm2n9BCLiFP9g+NVndSjZ6eDP&#10;ZIPoNKSpShjlIEtBMJA9pDzuoGGeLEGWhfy/oPwBAAD//wMAUEsBAi0AFAAGAAgAAAAhALaDOJL+&#10;AAAA4QEAABMAAAAAAAAAAAAAAAAAAAAAAFtDb250ZW50X1R5cGVzXS54bWxQSwECLQAUAAYACAAA&#10;ACEAOP0h/9YAAACUAQAACwAAAAAAAAAAAAAAAAAvAQAAX3JlbHMvLnJlbHNQSwECLQAUAAYACAAA&#10;ACEAqWQQgt8BAACgAwAADgAAAAAAAAAAAAAAAAAuAgAAZHJzL2Uyb0RvYy54bWxQSwECLQAUAAYA&#10;CAAAACEA6s2euN0AAAAJAQAADwAAAAAAAAAAAAAAAAA5BAAAZHJzL2Rvd25yZXYueG1sUEsFBgAA&#10;AAAEAAQA8wAAAEMFAAAAAA==&#10;" filled="f" stroked="f">
              <v:textbox>
                <w:txbxContent>
                  <w:p w14:paraId="05F04D41" w14:textId="47B03057" w:rsidR="006D735C" w:rsidRPr="00A110F0" w:rsidRDefault="006D735C" w:rsidP="006D735C">
                    <w:pPr>
                      <w:spacing w:after="100" w:afterAutospacing="1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@sistemaocbpe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ED07853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4EA4ED74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28366B29" w14:textId="77777777" w:rsidR="006D735C" w:rsidRPr="00A110F0" w:rsidRDefault="006D735C" w:rsidP="006D735C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rFonts w:ascii="Times" w:hAnsi="Times" w:cs="Times"/>
        <w:noProof/>
      </w:rPr>
      <w:drawing>
        <wp:anchor distT="0" distB="0" distL="114300" distR="114300" simplePos="0" relativeHeight="251672576" behindDoc="0" locked="0" layoutInCell="1" allowOverlap="1" wp14:anchorId="002E4238" wp14:editId="37A022B3">
          <wp:simplePos x="0" y="0"/>
          <wp:positionH relativeFrom="column">
            <wp:posOffset>2030921</wp:posOffset>
          </wp:positionH>
          <wp:positionV relativeFrom="paragraph">
            <wp:posOffset>142240</wp:posOffset>
          </wp:positionV>
          <wp:extent cx="121920" cy="121920"/>
          <wp:effectExtent l="0" t="0" r="0" b="0"/>
          <wp:wrapNone/>
          <wp:docPr id="412555987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55987" name="Imagem 3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w:drawing>
        <wp:anchor distT="0" distB="0" distL="114300" distR="114300" simplePos="0" relativeHeight="251677696" behindDoc="0" locked="0" layoutInCell="1" allowOverlap="1" wp14:anchorId="1F6BD8F5" wp14:editId="491E2E12">
          <wp:simplePos x="0" y="0"/>
          <wp:positionH relativeFrom="column">
            <wp:posOffset>-538480</wp:posOffset>
          </wp:positionH>
          <wp:positionV relativeFrom="paragraph">
            <wp:posOffset>109885</wp:posOffset>
          </wp:positionV>
          <wp:extent cx="182880" cy="182880"/>
          <wp:effectExtent l="0" t="0" r="7620" b="7620"/>
          <wp:wrapNone/>
          <wp:docPr id="4284237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237" name="Imagem 4" descr="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0A34964" wp14:editId="3CACA593">
              <wp:simplePos x="0" y="0"/>
              <wp:positionH relativeFrom="column">
                <wp:posOffset>-446849</wp:posOffset>
              </wp:positionH>
              <wp:positionV relativeFrom="paragraph">
                <wp:posOffset>89757</wp:posOffset>
              </wp:positionV>
              <wp:extent cx="2567940" cy="228600"/>
              <wp:effectExtent l="0" t="0" r="0" b="0"/>
              <wp:wrapSquare wrapText="bothSides"/>
              <wp:docPr id="7305891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FB1FD" w14:textId="2AD2C399" w:rsidR="006D735C" w:rsidRPr="00A110F0" w:rsidRDefault="00FD664A" w:rsidP="006D735C">
                          <w:pPr>
                            <w:rPr>
                              <w:rFonts w:ascii="Times" w:hAnsi="Times" w:cs="Times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https://www.linkedin.com/company/sistema-ocb-pe/</w:t>
                          </w:r>
                        </w:p>
                        <w:p w14:paraId="1AEC323F" w14:textId="77777777" w:rsidR="006D735C" w:rsidRPr="006D735C" w:rsidRDefault="006D735C" w:rsidP="006D735C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72504D9C" w14:textId="77777777" w:rsidR="006D735C" w:rsidRPr="006D735C" w:rsidRDefault="006D735C" w:rsidP="006D73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34964" id="_x0000_s1027" type="#_x0000_t202" style="position:absolute;margin-left:-35.2pt;margin-top:7.05pt;width:202.2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Gm4gEAAKgDAAAOAAAAZHJzL2Uyb0RvYy54bWysU8Fu2zAMvQ/YPwi6L06MNG2NOEXXosOA&#10;bh3Q7QNkWbKF2aJGKbGzrx8lu2m23YZdBJGUH997pLc3Y9+xg0JvwJZ8tVhypqyE2tim5N++Pry7&#10;4swHYWvRgVUlPyrPb3Zv32wHV6gcWuhqhYxArC8GV/I2BFdkmZet6oVfgFOWihqwF4FCbLIaxUDo&#10;fZfly+UmGwBrhyCV95S9n4p8l/C1VjI8ae1VYF3JiVtIJ6azime224qiQeFaI2ca4h9Y9MJYanqC&#10;uhdBsD2av6B6IxE86LCQ0GegtZEqaSA1q+Ufap5b4VTSQuZ4d7LJ/z9Y+fnw7L4gC+N7GGmASYR3&#10;jyC/e2bhrhW2UbeIMLRK1NR4FS3LBueL+dNotS98BKmGT1DTkMU+QAIaNfbRFdLJCJ0GcDyZrsbA&#10;JCXzi83l9ZpKkmp5frVZpqlkonj52qEPHxT0LF5KjjTUhC4Ojz5ENqJ4eRKbWXgwXZcG29nfEvQw&#10;ZhL7SHiiHsZqZKaepUUxFdRHkoMwrQutN11awJ+cDbQqJfc/9gIVZ91HS5Zcr9aRf0jB+uIypwDP&#10;K9V5RVhJUCUPnE3XuzDt496haVrqNA3Bwi3ZqE1S+Mpqpk/rkITPqxv37TxOr15/sN0vAAAA//8D&#10;AFBLAwQUAAYACAAAACEA0wvrxN0AAAAJAQAADwAAAGRycy9kb3ducmV2LnhtbEyPy07DMBBF90j8&#10;gzVI7Fo7NOUR4lQIxBZEeUjspvE0iYjHUew24e8ZVrAc3aM755ab2ffqSGPsAlvIlgYUcR1cx42F&#10;t9fHxTWomJAd9oHJwjdF2FSnJyUWLkz8QsdtapSUcCzQQpvSUGgd65Y8xmUYiCXbh9FjknNstBtx&#10;knLf6wtjLrXHjuVDiwPdt1R/bQ/ewvvT/vMjN8/Ng18PU5iNZn+jrT0/m+9uQSWa0x8Mv/qiDpU4&#10;7cKBXVS9hcWVyQWVIM9ACbBa5TJuZ2FtMtBVqf8vqH4AAAD//wMAUEsBAi0AFAAGAAgAAAAhALaD&#10;OJL+AAAA4QEAABMAAAAAAAAAAAAAAAAAAAAAAFtDb250ZW50X1R5cGVzXS54bWxQSwECLQAUAAYA&#10;CAAAACEAOP0h/9YAAACUAQAACwAAAAAAAAAAAAAAAAAvAQAAX3JlbHMvLnJlbHNQSwECLQAUAAYA&#10;CAAAACEAHwjhpuIBAACoAwAADgAAAAAAAAAAAAAAAAAuAgAAZHJzL2Uyb0RvYy54bWxQSwECLQAU&#10;AAYACAAAACEA0wvrxN0AAAAJAQAADwAAAAAAAAAAAAAAAAA8BAAAZHJzL2Rvd25yZXYueG1sUEsF&#10;BgAAAAAEAAQA8wAAAEYFAAAAAA==&#10;" filled="f" stroked="f">
              <v:textbox>
                <w:txbxContent>
                  <w:p w14:paraId="60CFB1FD" w14:textId="2AD2C399" w:rsidR="006D735C" w:rsidRPr="00A110F0" w:rsidRDefault="00FD664A" w:rsidP="006D735C">
                    <w:pPr>
                      <w:rPr>
                        <w:rFonts w:ascii="Times" w:hAnsi="Times" w:cs="Times"/>
                        <w:color w:val="156082" w:themeColor="accent1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https://www.linkedin.com/company/sistema-ocb-pe/</w:t>
                    </w:r>
                  </w:p>
                  <w:p w14:paraId="1AEC323F" w14:textId="77777777" w:rsidR="006D735C" w:rsidRPr="006D735C" w:rsidRDefault="006D735C" w:rsidP="006D735C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72504D9C" w14:textId="77777777" w:rsidR="006D735C" w:rsidRPr="006D735C" w:rsidRDefault="006D735C" w:rsidP="006D73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693EF7" wp14:editId="1CCBEA4F">
              <wp:simplePos x="0" y="0"/>
              <wp:positionH relativeFrom="margin">
                <wp:posOffset>822960</wp:posOffset>
              </wp:positionH>
              <wp:positionV relativeFrom="paragraph">
                <wp:posOffset>-34290</wp:posOffset>
              </wp:positionV>
              <wp:extent cx="2499995" cy="264160"/>
              <wp:effectExtent l="0" t="0" r="0" b="2540"/>
              <wp:wrapSquare wrapText="bothSides"/>
              <wp:docPr id="17211629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DFE3" w14:textId="2FB9DAC0" w:rsidR="00A620FA" w:rsidRPr="00A110F0" w:rsidRDefault="00A620FA" w:rsidP="00A620FA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hyperlink r:id="rId4" w:history="1">
                            <w:r w:rsidRPr="00A110F0">
                              <w:rPr>
                                <w:rStyle w:val="Hyperlink"/>
                                <w:rFonts w:ascii="Tahoma" w:hAnsi="Tahoma" w:cs="Tahoma"/>
                                <w:color w:val="156082" w:themeColor="accent1"/>
                                <w:sz w:val="16"/>
                                <w:szCs w:val="16"/>
                                <w:lang w:val="en-US"/>
                              </w:rPr>
                              <w:t>www.somoscooperativismo-pe.coop.br</w:t>
                            </w:r>
                          </w:hyperlink>
                          <w:r w:rsidR="00A110F0"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17910B4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CF22B51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174B9F0" w14:textId="77777777" w:rsidR="00A620FA" w:rsidRPr="006D735C" w:rsidRDefault="00A620FA" w:rsidP="00A620F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3EF7" id="_x0000_s1028" type="#_x0000_t202" style="position:absolute;margin-left:64.8pt;margin-top:-2.7pt;width:196.85pt;height:2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i59gEAANEDAAAOAAAAZHJzL2Uyb0RvYy54bWysU8Fu2zAMvQ/YPwi6L46DNFuNOEWXIsOA&#10;bh3Q7QNkWbaFyaJGKbGzrx8lp2nQ3YrqIIgi9cj3SK1vxt6wg0KvwZY8n805U1ZCrW1b8l8/dx8+&#10;ceaDsLUwYFXJj8rzm837d+vBFWoBHZhaISMQ64vBlbwLwRVZ5mWneuFn4JQlZwPYi0AmtlmNYiD0&#10;3mSL+XyVDYC1Q5DKe7q9m5x8k/CbRsnw0DReBWZKTrWFtGPaq7hnm7UoWhSu0/JUhnhFFb3QlpKe&#10;oe5EEGyP+j+oXksED02YSegzaBotVeJAbPL5CzaPnXAqcSFxvDvL5N8OVn4/PLofyML4GUZqYCLh&#10;3T3I355Z2HbCtuoWEYZOiZoS51GybHC+OD2NUvvCR5Bq+AY1NVnsAySgscE+qkI8GaFTA45n0dUY&#10;mKTLxfKa1hVnknyL1TJfpa5konh67dCHLwp6Fg8lR2pqQheHex9iNaJ4ConJPBhd77QxycC22hpk&#10;B0EDsEsrEXgRZmwMthCfTYjxJtGMzCaOYaxGpmuqMkJE1hXUR+KNMM0V/QM6dIB/ORtopkru/+wF&#10;Ks7MV0vaXefLZRzCZCyvPi7IwEtPdekRVhJUyQNn03EbpsHdO9RtR5mmblm4Jb0bnaR4rupUPs1N&#10;Uug043EwL+0U9fwTN/8AAAD//wMAUEsDBBQABgAIAAAAIQCQFk0/3gAAAAkBAAAPAAAAZHJzL2Rv&#10;d25yZXYueG1sTI/RToNAEEXfTfyHzZj4YtpFKNRSlkZNNL629gMGdgqk7Cxht4X+veuTPt7Myb1n&#10;it1senGl0XWWFTwvIxDEtdUdNwqO3x+LFxDOI2vsLZOCGznYlfd3BebaTryn68E3IpSwy1FB6/2Q&#10;S+nqlgy6pR2Iw+1kR4M+xLGResQplJtexlGUSYMdh4UWB3pvqT4fLkbB6Wt6SjdT9emP6/0qe8Nu&#10;XdmbUo8P8+sWhKfZ/8Hwqx/UoQxOlb2wdqIPOd5kAVWwSFcgApDGSQKiUpBkMciykP8/KH8AAAD/&#10;/wMAUEsBAi0AFAAGAAgAAAAhALaDOJL+AAAA4QEAABMAAAAAAAAAAAAAAAAAAAAAAFtDb250ZW50&#10;X1R5cGVzXS54bWxQSwECLQAUAAYACAAAACEAOP0h/9YAAACUAQAACwAAAAAAAAAAAAAAAAAvAQAA&#10;X3JlbHMvLnJlbHNQSwECLQAUAAYACAAAACEA7tvYufYBAADRAwAADgAAAAAAAAAAAAAAAAAuAgAA&#10;ZHJzL2Uyb0RvYy54bWxQSwECLQAUAAYACAAAACEAkBZNP94AAAAJAQAADwAAAAAAAAAAAAAAAABQ&#10;BAAAZHJzL2Rvd25yZXYueG1sUEsFBgAAAAAEAAQA8wAAAFsFAAAAAA==&#10;" stroked="f">
              <v:textbox>
                <w:txbxContent>
                  <w:p w14:paraId="239BDFE3" w14:textId="2FB9DAC0" w:rsidR="00A620FA" w:rsidRPr="00A110F0" w:rsidRDefault="00A620FA" w:rsidP="00A620FA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Pr="00A110F0">
                        <w:rPr>
                          <w:rStyle w:val="Hyperlink"/>
                          <w:rFonts w:ascii="Tahoma" w:hAnsi="Tahoma" w:cs="Tahoma"/>
                          <w:color w:val="156082" w:themeColor="accent1"/>
                          <w:sz w:val="16"/>
                          <w:szCs w:val="16"/>
                          <w:lang w:val="en-US"/>
                        </w:rPr>
                        <w:t>www.somoscooperativismo-pe.coop.br</w:t>
                      </w:r>
                    </w:hyperlink>
                    <w:r w:rsidR="00A110F0"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</w:rPr>
                      <w:t xml:space="preserve"> 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17910B4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CF22B51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174B9F0" w14:textId="77777777" w:rsidR="00A620FA" w:rsidRPr="006D735C" w:rsidRDefault="00A620FA" w:rsidP="00A620FA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6288C">
      <w:rPr>
        <w:noProof/>
      </w:rPr>
      <w:drawing>
        <wp:anchor distT="0" distB="0" distL="114300" distR="114300" simplePos="0" relativeHeight="251667456" behindDoc="0" locked="0" layoutInCell="1" allowOverlap="1" wp14:anchorId="0FDA8561" wp14:editId="120FF1F1">
          <wp:simplePos x="0" y="0"/>
          <wp:positionH relativeFrom="column">
            <wp:posOffset>724535</wp:posOffset>
          </wp:positionH>
          <wp:positionV relativeFrom="paragraph">
            <wp:posOffset>-5080</wp:posOffset>
          </wp:positionV>
          <wp:extent cx="167640" cy="167640"/>
          <wp:effectExtent l="0" t="0" r="3810" b="3810"/>
          <wp:wrapNone/>
          <wp:docPr id="147114419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44194" name="Imagem 147114419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5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AED3E7" wp14:editId="025A8901">
              <wp:simplePos x="0" y="0"/>
              <wp:positionH relativeFrom="column">
                <wp:posOffset>-600075</wp:posOffset>
              </wp:positionH>
              <wp:positionV relativeFrom="paragraph">
                <wp:posOffset>-287020</wp:posOffset>
              </wp:positionV>
              <wp:extent cx="5204460" cy="472440"/>
              <wp:effectExtent l="0" t="0" r="0" b="3810"/>
              <wp:wrapNone/>
              <wp:docPr id="174622804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704C4" w14:textId="76589158" w:rsidR="00A110F0" w:rsidRPr="0086288C" w:rsidRDefault="00A110F0" w:rsidP="00A110F0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Serviço Nacional de Aprendizagem do Cooperativismo no Estado de Pernambuco (</w:t>
                          </w:r>
                          <w:proofErr w:type="spellStart"/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Sescoop</w:t>
                          </w:r>
                          <w:proofErr w:type="spellEnd"/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/PE)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Rua Manoel Joaquim de Almeida, 165 – Iputinga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CEP: 50670-370 – Recife/PE | Tel.: (81) 3032-8300 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CNPJ: 07.519.444/0001-87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ED3E7" id="Caixa de Texto 1" o:spid="_x0000_s1029" type="#_x0000_t202" style="position:absolute;margin-left:-47.25pt;margin-top:-22.6pt;width:409.8pt;height:3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gC+wEAANQDAAAOAAAAZHJzL2Uyb0RvYy54bWysU9tu2zAMfR+wfxD0vtjxnF6MKEXXrsOA&#10;7gJ0+wBFlmNhkqhJSuzs60fJbhpsb8P8IJCiechzSK1vRqPJQfqgwDK6XJSUSCugVXbH6PdvD2+u&#10;KAmR25ZrsJLRowz0ZvP61XpwjaygB91KTxDEhmZwjPYxuqYoguil4WEBTloMduANj+j6XdF6PiC6&#10;0UVVlhfFAL51HoQMAW/vpyDdZPyukyJ+6bogI9GMYm8xnz6f23QWmzVvdp67Xom5Df4PXRiuLBY9&#10;Qd3zyMneq7+gjBIeAnRxIcAU0HVKyMwB2SzLP9g89dzJzAXFCe4kU/h/sOLz4cl99SSO72DEAWYS&#10;wT2C+BGIhbue25289R6GXvIWCy+TZMXgQjOnJqlDExLIdvgELQ6Z7yNkoLHzJqmCPAmi4wCOJ9Hl&#10;GInAy1VV1vUFhgTG6suqrvNUCt48Zzsf4gcJhiSDUY9Dzej88Bhi6oY3z7+kYhYelNZ5sNqSgdHr&#10;VbXKCWcRoyLunVaG0asyfdMmJJLvbZuTI1d6srGAtjPrRHSiHMftSFTL6NuUm0TYQntEGTxMa4bP&#10;Ao0e/C9KBlwxRsPPPfeSEv3RopTXy8SVxOzUq8sKHX8e2Z5HuBUIxWikZDLvYt7jifItSt6prMZL&#10;J3PLuDpZpHnN026e+/mvl8e4+Q0AAP//AwBQSwMEFAAGAAgAAAAhAI6vQwjeAAAACgEAAA8AAABk&#10;cnMvZG93bnJldi54bWxMj01PwzAMhu9I/IfISNy2ZFELtDSdEIgriPEhccsar61onKrJ1vLvMSe4&#10;2fKj189bbRc/iBNOsQ9kYLNWIJCa4HpqDby9Pq5uQMRkydkhEBr4xgjb+vyssqULM73gaZdawSEU&#10;S2ugS2kspYxNh97GdRiR+HYIk7eJ16mVbrIzh/tBaqWupLc98YfOjnjfYfO1O3oD70+Hz49MPbcP&#10;Ph/nsChJvpDGXF4sd7cgEi7pD4ZffVaHmp324UguisHAqshyRnnIcg2CiWudb0DsDehCg6wr+b9C&#10;/QMAAP//AwBQSwECLQAUAAYACAAAACEAtoM4kv4AAADhAQAAEwAAAAAAAAAAAAAAAAAAAAAAW0Nv&#10;bnRlbnRfVHlwZXNdLnhtbFBLAQItABQABgAIAAAAIQA4/SH/1gAAAJQBAAALAAAAAAAAAAAAAAAA&#10;AC8BAABfcmVscy8ucmVsc1BLAQItABQABgAIAAAAIQBECegC+wEAANQDAAAOAAAAAAAAAAAAAAAA&#10;AC4CAABkcnMvZTJvRG9jLnhtbFBLAQItABQABgAIAAAAIQCOr0MI3gAAAAoBAAAPAAAAAAAAAAAA&#10;AAAAAFUEAABkcnMvZG93bnJldi54bWxQSwUGAAAAAAQABADzAAAAYAUAAAAA&#10;" filled="f" stroked="f">
              <v:textbox>
                <w:txbxContent>
                  <w:p w14:paraId="648704C4" w14:textId="76589158" w:rsidR="00A110F0" w:rsidRPr="0086288C" w:rsidRDefault="00A110F0" w:rsidP="00A110F0">
                    <w:pPr>
                      <w:spacing w:line="240" w:lineRule="auto"/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</w:pPr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Serviço Nacional de Aprendizagem do Cooperativismo no Estado de Pernambuco (</w:t>
                    </w:r>
                    <w:proofErr w:type="spellStart"/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Sescoop</w:t>
                    </w:r>
                    <w:proofErr w:type="spellEnd"/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/PE)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  <w:t>Rua Manoel Joaquim de Almeida, 165 – Iputinga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.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CEP: 50670-370 – Recife/PE | Tel.: (81) 3032-8300 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CNPJ: 07.519.444/0001-87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61BB" w14:textId="77777777" w:rsidR="00F45D4D" w:rsidRDefault="00F45D4D" w:rsidP="00A620FA">
      <w:pPr>
        <w:spacing w:after="0" w:line="240" w:lineRule="auto"/>
      </w:pPr>
      <w:r>
        <w:separator/>
      </w:r>
    </w:p>
  </w:footnote>
  <w:footnote w:type="continuationSeparator" w:id="0">
    <w:p w14:paraId="1704FA5C" w14:textId="77777777" w:rsidR="00F45D4D" w:rsidRDefault="00F45D4D" w:rsidP="00A6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A1EB" w14:textId="61C72C15" w:rsidR="00A620FA" w:rsidRDefault="00A110F0">
    <w:pPr>
      <w:pStyle w:val="Cabealho"/>
    </w:pPr>
    <w:r>
      <w:rPr>
        <w:noProof/>
      </w:rPr>
      <w:drawing>
        <wp:anchor distT="0" distB="0" distL="114300" distR="114300" simplePos="0" relativeHeight="251674624" behindDoc="1" locked="0" layoutInCell="0" hidden="0" allowOverlap="1" wp14:anchorId="30F30BA7" wp14:editId="60B3C648">
          <wp:simplePos x="0" y="0"/>
          <wp:positionH relativeFrom="page">
            <wp:align>right</wp:align>
          </wp:positionH>
          <wp:positionV relativeFrom="page">
            <wp:posOffset>160020</wp:posOffset>
          </wp:positionV>
          <wp:extent cx="7589520" cy="1798320"/>
          <wp:effectExtent l="0" t="0" r="0" b="0"/>
          <wp:wrapNone/>
          <wp:docPr id="632778695" name="Imagem3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78695" name="Imagem3" descr="Padrão do plano de fundo&#10;&#10;Descrição gerada automaticamente com confiança média"/>
                  <pic:cNvPicPr>
                    <a:picLocks noChangeAspect="1"/>
                    <a:extLst>
                      <a:ext uri="smNativeData">
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6_CpFS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LxBAAAAAAAA/P///wAAAAAoAAAACAAAAAEAAAABAAAA"/>
                      </a:ext>
                    </a:extLst>
                  </pic:cNvPicPr>
                </pic:nvPicPr>
                <pic:blipFill rotWithShape="1">
                  <a:blip r:embed="rId1"/>
                  <a:srcRect l="-1" t="1" r="-386" b="83170"/>
                  <a:stretch/>
                </pic:blipFill>
                <pic:spPr bwMode="auto">
                  <a:xfrm>
                    <a:off x="0" y="0"/>
                    <a:ext cx="758952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DA7"/>
    <w:multiLevelType w:val="multilevel"/>
    <w:tmpl w:val="547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6ED2"/>
    <w:multiLevelType w:val="hybridMultilevel"/>
    <w:tmpl w:val="BF8877B4"/>
    <w:lvl w:ilvl="0" w:tplc="9552DAB4">
      <w:start w:val="20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C3FB1"/>
    <w:multiLevelType w:val="multilevel"/>
    <w:tmpl w:val="30C2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718D7"/>
    <w:multiLevelType w:val="multilevel"/>
    <w:tmpl w:val="689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E2352"/>
    <w:multiLevelType w:val="multilevel"/>
    <w:tmpl w:val="90EE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D3875"/>
    <w:multiLevelType w:val="multilevel"/>
    <w:tmpl w:val="55EA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21917"/>
    <w:multiLevelType w:val="multilevel"/>
    <w:tmpl w:val="5F5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12169"/>
    <w:multiLevelType w:val="multilevel"/>
    <w:tmpl w:val="066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D1FB9"/>
    <w:multiLevelType w:val="hybridMultilevel"/>
    <w:tmpl w:val="898055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2458"/>
    <w:multiLevelType w:val="multilevel"/>
    <w:tmpl w:val="A81C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F0318"/>
    <w:multiLevelType w:val="multilevel"/>
    <w:tmpl w:val="E0D2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4551C"/>
    <w:multiLevelType w:val="multilevel"/>
    <w:tmpl w:val="C82C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D32C1"/>
    <w:multiLevelType w:val="multilevel"/>
    <w:tmpl w:val="8E1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20E1C"/>
    <w:multiLevelType w:val="multilevel"/>
    <w:tmpl w:val="841C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B645E"/>
    <w:multiLevelType w:val="multilevel"/>
    <w:tmpl w:val="7518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C5979"/>
    <w:multiLevelType w:val="multilevel"/>
    <w:tmpl w:val="9E5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21049"/>
    <w:multiLevelType w:val="multilevel"/>
    <w:tmpl w:val="ECF4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44804"/>
    <w:multiLevelType w:val="multilevel"/>
    <w:tmpl w:val="0D26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752BF"/>
    <w:multiLevelType w:val="multilevel"/>
    <w:tmpl w:val="715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23EFF"/>
    <w:multiLevelType w:val="multilevel"/>
    <w:tmpl w:val="120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70D96"/>
    <w:multiLevelType w:val="multilevel"/>
    <w:tmpl w:val="B14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9B367D"/>
    <w:multiLevelType w:val="multilevel"/>
    <w:tmpl w:val="0F06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0647A"/>
    <w:multiLevelType w:val="multilevel"/>
    <w:tmpl w:val="D50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51C80"/>
    <w:multiLevelType w:val="multilevel"/>
    <w:tmpl w:val="36A8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DB3A2E"/>
    <w:multiLevelType w:val="multilevel"/>
    <w:tmpl w:val="7954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84309"/>
    <w:multiLevelType w:val="multilevel"/>
    <w:tmpl w:val="D12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EE7DF5"/>
    <w:multiLevelType w:val="multilevel"/>
    <w:tmpl w:val="DD7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220B3"/>
    <w:multiLevelType w:val="multilevel"/>
    <w:tmpl w:val="771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574B8C"/>
    <w:multiLevelType w:val="multilevel"/>
    <w:tmpl w:val="04D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C2FB6"/>
    <w:multiLevelType w:val="multilevel"/>
    <w:tmpl w:val="133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15908"/>
    <w:multiLevelType w:val="multilevel"/>
    <w:tmpl w:val="D696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017574"/>
    <w:multiLevelType w:val="multilevel"/>
    <w:tmpl w:val="7F90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4C699D"/>
    <w:multiLevelType w:val="multilevel"/>
    <w:tmpl w:val="E0B2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87680">
    <w:abstractNumId w:val="30"/>
  </w:num>
  <w:num w:numId="2" w16cid:durableId="1004822133">
    <w:abstractNumId w:val="9"/>
  </w:num>
  <w:num w:numId="3" w16cid:durableId="1374187524">
    <w:abstractNumId w:val="29"/>
  </w:num>
  <w:num w:numId="4" w16cid:durableId="1445609535">
    <w:abstractNumId w:val="3"/>
  </w:num>
  <w:num w:numId="5" w16cid:durableId="1413626841">
    <w:abstractNumId w:val="28"/>
  </w:num>
  <w:num w:numId="6" w16cid:durableId="254366507">
    <w:abstractNumId w:val="13"/>
  </w:num>
  <w:num w:numId="7" w16cid:durableId="830099198">
    <w:abstractNumId w:val="26"/>
  </w:num>
  <w:num w:numId="8" w16cid:durableId="457452524">
    <w:abstractNumId w:val="12"/>
  </w:num>
  <w:num w:numId="9" w16cid:durableId="413743104">
    <w:abstractNumId w:val="23"/>
  </w:num>
  <w:num w:numId="10" w16cid:durableId="311251132">
    <w:abstractNumId w:val="24"/>
  </w:num>
  <w:num w:numId="11" w16cid:durableId="1157454141">
    <w:abstractNumId w:val="6"/>
  </w:num>
  <w:num w:numId="12" w16cid:durableId="1398087890">
    <w:abstractNumId w:val="17"/>
  </w:num>
  <w:num w:numId="13" w16cid:durableId="279919349">
    <w:abstractNumId w:val="21"/>
  </w:num>
  <w:num w:numId="14" w16cid:durableId="63258984">
    <w:abstractNumId w:val="5"/>
  </w:num>
  <w:num w:numId="15" w16cid:durableId="1322080172">
    <w:abstractNumId w:val="0"/>
  </w:num>
  <w:num w:numId="16" w16cid:durableId="1517690660">
    <w:abstractNumId w:val="11"/>
  </w:num>
  <w:num w:numId="17" w16cid:durableId="1503163295">
    <w:abstractNumId w:val="31"/>
  </w:num>
  <w:num w:numId="18" w16cid:durableId="2050645404">
    <w:abstractNumId w:val="2"/>
  </w:num>
  <w:num w:numId="19" w16cid:durableId="695890902">
    <w:abstractNumId w:val="32"/>
  </w:num>
  <w:num w:numId="20" w16cid:durableId="1997344900">
    <w:abstractNumId w:val="14"/>
  </w:num>
  <w:num w:numId="21" w16cid:durableId="2114325916">
    <w:abstractNumId w:val="20"/>
  </w:num>
  <w:num w:numId="22" w16cid:durableId="619459363">
    <w:abstractNumId w:val="15"/>
  </w:num>
  <w:num w:numId="23" w16cid:durableId="489636128">
    <w:abstractNumId w:val="18"/>
  </w:num>
  <w:num w:numId="24" w16cid:durableId="757293628">
    <w:abstractNumId w:val="7"/>
  </w:num>
  <w:num w:numId="25" w16cid:durableId="1708330027">
    <w:abstractNumId w:val="27"/>
  </w:num>
  <w:num w:numId="26" w16cid:durableId="734620996">
    <w:abstractNumId w:val="4"/>
  </w:num>
  <w:num w:numId="27" w16cid:durableId="56320278">
    <w:abstractNumId w:val="10"/>
  </w:num>
  <w:num w:numId="28" w16cid:durableId="2144035908">
    <w:abstractNumId w:val="25"/>
  </w:num>
  <w:num w:numId="29" w16cid:durableId="1637448777">
    <w:abstractNumId w:val="19"/>
  </w:num>
  <w:num w:numId="30" w16cid:durableId="523246795">
    <w:abstractNumId w:val="22"/>
  </w:num>
  <w:num w:numId="31" w16cid:durableId="1496147866">
    <w:abstractNumId w:val="16"/>
  </w:num>
  <w:num w:numId="32" w16cid:durableId="1873497558">
    <w:abstractNumId w:val="8"/>
  </w:num>
  <w:num w:numId="33" w16cid:durableId="1577276106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FA"/>
    <w:rsid w:val="000212C9"/>
    <w:rsid w:val="00024388"/>
    <w:rsid w:val="000265BF"/>
    <w:rsid w:val="000271D7"/>
    <w:rsid w:val="00027DC8"/>
    <w:rsid w:val="0005514C"/>
    <w:rsid w:val="00057D01"/>
    <w:rsid w:val="000B0813"/>
    <w:rsid w:val="000C127D"/>
    <w:rsid w:val="000C47B9"/>
    <w:rsid w:val="00103DBD"/>
    <w:rsid w:val="0012272E"/>
    <w:rsid w:val="00137C59"/>
    <w:rsid w:val="00167588"/>
    <w:rsid w:val="0017079A"/>
    <w:rsid w:val="00173522"/>
    <w:rsid w:val="00196A72"/>
    <w:rsid w:val="001B0D3D"/>
    <w:rsid w:val="001B5712"/>
    <w:rsid w:val="0021121B"/>
    <w:rsid w:val="00212F81"/>
    <w:rsid w:val="00231395"/>
    <w:rsid w:val="00265666"/>
    <w:rsid w:val="00275CE0"/>
    <w:rsid w:val="00280A55"/>
    <w:rsid w:val="002868AF"/>
    <w:rsid w:val="002B2FA7"/>
    <w:rsid w:val="002D6E9E"/>
    <w:rsid w:val="0031164A"/>
    <w:rsid w:val="003224ED"/>
    <w:rsid w:val="003312E7"/>
    <w:rsid w:val="0033737C"/>
    <w:rsid w:val="00361196"/>
    <w:rsid w:val="00375056"/>
    <w:rsid w:val="00386E1C"/>
    <w:rsid w:val="003872D4"/>
    <w:rsid w:val="00392C45"/>
    <w:rsid w:val="003C199A"/>
    <w:rsid w:val="003C2709"/>
    <w:rsid w:val="003D7208"/>
    <w:rsid w:val="00407D94"/>
    <w:rsid w:val="004442B5"/>
    <w:rsid w:val="00455A75"/>
    <w:rsid w:val="00455E2A"/>
    <w:rsid w:val="00491544"/>
    <w:rsid w:val="004A1FCA"/>
    <w:rsid w:val="004F16C6"/>
    <w:rsid w:val="00531530"/>
    <w:rsid w:val="005800E3"/>
    <w:rsid w:val="005A17CC"/>
    <w:rsid w:val="005B733F"/>
    <w:rsid w:val="00605B61"/>
    <w:rsid w:val="00631A13"/>
    <w:rsid w:val="0064298E"/>
    <w:rsid w:val="0066366A"/>
    <w:rsid w:val="00693DF7"/>
    <w:rsid w:val="006D735C"/>
    <w:rsid w:val="00725E8D"/>
    <w:rsid w:val="00760F90"/>
    <w:rsid w:val="00794000"/>
    <w:rsid w:val="007C26DA"/>
    <w:rsid w:val="007C4741"/>
    <w:rsid w:val="007E758F"/>
    <w:rsid w:val="00800987"/>
    <w:rsid w:val="0083705B"/>
    <w:rsid w:val="00855BB5"/>
    <w:rsid w:val="0086288C"/>
    <w:rsid w:val="00897932"/>
    <w:rsid w:val="008B3862"/>
    <w:rsid w:val="008D0045"/>
    <w:rsid w:val="008D178D"/>
    <w:rsid w:val="008D17D2"/>
    <w:rsid w:val="008D3D32"/>
    <w:rsid w:val="008D74D4"/>
    <w:rsid w:val="008E0902"/>
    <w:rsid w:val="008E2D1A"/>
    <w:rsid w:val="00910553"/>
    <w:rsid w:val="009111E3"/>
    <w:rsid w:val="00927D97"/>
    <w:rsid w:val="009303BD"/>
    <w:rsid w:val="00992D40"/>
    <w:rsid w:val="009A08E1"/>
    <w:rsid w:val="009A0EA5"/>
    <w:rsid w:val="009C51BF"/>
    <w:rsid w:val="009E62F6"/>
    <w:rsid w:val="009F4547"/>
    <w:rsid w:val="009F5287"/>
    <w:rsid w:val="00A110F0"/>
    <w:rsid w:val="00A201B6"/>
    <w:rsid w:val="00A224CD"/>
    <w:rsid w:val="00A37FD5"/>
    <w:rsid w:val="00A620FA"/>
    <w:rsid w:val="00A64C32"/>
    <w:rsid w:val="00A73CCF"/>
    <w:rsid w:val="00AB08B5"/>
    <w:rsid w:val="00AE4F6A"/>
    <w:rsid w:val="00B508C7"/>
    <w:rsid w:val="00B556B5"/>
    <w:rsid w:val="00B8068D"/>
    <w:rsid w:val="00BB1698"/>
    <w:rsid w:val="00BB37A9"/>
    <w:rsid w:val="00BB6876"/>
    <w:rsid w:val="00BC0B73"/>
    <w:rsid w:val="00BD098D"/>
    <w:rsid w:val="00C104B9"/>
    <w:rsid w:val="00C117E1"/>
    <w:rsid w:val="00C13E94"/>
    <w:rsid w:val="00C2768C"/>
    <w:rsid w:val="00C4238A"/>
    <w:rsid w:val="00C431C2"/>
    <w:rsid w:val="00C629C8"/>
    <w:rsid w:val="00C7199C"/>
    <w:rsid w:val="00CA071E"/>
    <w:rsid w:val="00CA1365"/>
    <w:rsid w:val="00CA476E"/>
    <w:rsid w:val="00CB0EBA"/>
    <w:rsid w:val="00CB3ADD"/>
    <w:rsid w:val="00CF2F24"/>
    <w:rsid w:val="00D12697"/>
    <w:rsid w:val="00D45421"/>
    <w:rsid w:val="00D5311E"/>
    <w:rsid w:val="00D743BD"/>
    <w:rsid w:val="00D74ACC"/>
    <w:rsid w:val="00D76FB4"/>
    <w:rsid w:val="00D8754A"/>
    <w:rsid w:val="00DA3559"/>
    <w:rsid w:val="00DC33AA"/>
    <w:rsid w:val="00DD4BA1"/>
    <w:rsid w:val="00DE5090"/>
    <w:rsid w:val="00DE56B5"/>
    <w:rsid w:val="00DF0AB8"/>
    <w:rsid w:val="00E01DBE"/>
    <w:rsid w:val="00E0349A"/>
    <w:rsid w:val="00E34D52"/>
    <w:rsid w:val="00E43C30"/>
    <w:rsid w:val="00E50103"/>
    <w:rsid w:val="00E52630"/>
    <w:rsid w:val="00E73813"/>
    <w:rsid w:val="00E846DD"/>
    <w:rsid w:val="00E90FCC"/>
    <w:rsid w:val="00E9278D"/>
    <w:rsid w:val="00EE0B1F"/>
    <w:rsid w:val="00F04F29"/>
    <w:rsid w:val="00F43AFD"/>
    <w:rsid w:val="00F45D4D"/>
    <w:rsid w:val="00F56E37"/>
    <w:rsid w:val="00F76ED2"/>
    <w:rsid w:val="00F87C9A"/>
    <w:rsid w:val="00F96FC1"/>
    <w:rsid w:val="00FC41FE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EC25"/>
  <w15:chartTrackingRefBased/>
  <w15:docId w15:val="{27C45DA2-AC09-4267-9D58-A468E75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D4"/>
  </w:style>
  <w:style w:type="paragraph" w:styleId="Ttulo1">
    <w:name w:val="heading 1"/>
    <w:basedOn w:val="Normal"/>
    <w:next w:val="Normal"/>
    <w:link w:val="Ttulo1Char"/>
    <w:uiPriority w:val="9"/>
    <w:qFormat/>
    <w:rsid w:val="00A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6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0FA"/>
    <w:rPr>
      <w:i/>
      <w:iCs/>
      <w:color w:val="404040" w:themeColor="text1" w:themeTint="BF"/>
    </w:rPr>
  </w:style>
  <w:style w:type="paragraph" w:styleId="PargrafodaLista">
    <w:name w:val="List Paragraph"/>
    <w:aliases w:val="Segundo"/>
    <w:basedOn w:val="Normal"/>
    <w:link w:val="PargrafodaListaChar"/>
    <w:qFormat/>
    <w:rsid w:val="00A62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0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0FA"/>
  </w:style>
  <w:style w:type="paragraph" w:styleId="Rodap">
    <w:name w:val="footer"/>
    <w:basedOn w:val="Normal"/>
    <w:link w:val="Rodap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0FA"/>
  </w:style>
  <w:style w:type="character" w:styleId="Hyperlink">
    <w:name w:val="Hyperlink"/>
    <w:basedOn w:val="Fontepargpadro"/>
    <w:uiPriority w:val="99"/>
    <w:rsid w:val="00A620FA"/>
    <w:rPr>
      <w:color w:val="467886" w:themeColor="hyperlink"/>
      <w:u w:val="single"/>
    </w:rPr>
  </w:style>
  <w:style w:type="paragraph" w:styleId="SemEspaamento">
    <w:name w:val="No Spacing"/>
    <w:link w:val="SemEspaamentoChar"/>
    <w:qFormat/>
    <w:rsid w:val="00927D9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65666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6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locked/>
    <w:rsid w:val="003C2709"/>
  </w:style>
  <w:style w:type="paragraph" w:styleId="NormalWeb">
    <w:name w:val="Normal (Web)"/>
    <w:basedOn w:val="Normal"/>
    <w:rsid w:val="003C270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rsid w:val="003C2709"/>
    <w:pPr>
      <w:widowControl w:val="0"/>
      <w:suppressAutoHyphens/>
      <w:autoSpaceDE w:val="0"/>
      <w:autoSpaceDN w:val="0"/>
      <w:spacing w:after="0" w:line="360" w:lineRule="auto"/>
      <w:textAlignment w:val="baseline"/>
    </w:pPr>
    <w:rPr>
      <w:rFonts w:ascii="Verdana" w:eastAsia="Aptos" w:hAnsi="Verdana" w:cs="Times New Roman"/>
      <w:kern w:val="0"/>
      <w14:ligatures w14:val="none"/>
    </w:rPr>
  </w:style>
  <w:style w:type="character" w:customStyle="1" w:styleId="PargrafodaListaChar">
    <w:name w:val="Parágrafo da Lista Char"/>
    <w:aliases w:val="Segundo Char"/>
    <w:link w:val="PargrafodaLista"/>
    <w:locked/>
    <w:rsid w:val="003C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5.png"/><Relationship Id="rId5" Type="http://schemas.openxmlformats.org/officeDocument/2006/relationships/hyperlink" Target="http://www.somoscooperativismo-pe.coop.br" TargetMode="External"/><Relationship Id="rId4" Type="http://schemas.openxmlformats.org/officeDocument/2006/relationships/hyperlink" Target="http://www.somoscooperativismo-pe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9BD31C661514CB6131C85243CFBA9" ma:contentTypeVersion="14" ma:contentTypeDescription="Create a new document." ma:contentTypeScope="" ma:versionID="6a4d9254c59352f1445cff503b56fdbf">
  <xsd:schema xmlns:xsd="http://www.w3.org/2001/XMLSchema" xmlns:xs="http://www.w3.org/2001/XMLSchema" xmlns:p="http://schemas.microsoft.com/office/2006/metadata/properties" xmlns:ns2="8df50c8d-079f-48ce-8a27-a1692812ee8e" xmlns:ns3="105329c4-5461-4f9c-934f-ce106fcd04b6" targetNamespace="http://schemas.microsoft.com/office/2006/metadata/properties" ma:root="true" ma:fieldsID="8c882078381a88b41ae44fb700412afc" ns2:_="" ns3:_="">
    <xsd:import namespace="8df50c8d-079f-48ce-8a27-a1692812ee8e"/>
    <xsd:import namespace="105329c4-5461-4f9c-934f-ce106fcd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0c8d-079f-48ce-8a27-a1692812e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0d230b-f2a6-42cc-bdbb-9209ea152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29c4-5461-4f9c-934f-ce106fcd0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3d12a-032d-49b9-895f-9c3fce80d78e}" ma:internalName="TaxCatchAll" ma:showField="CatchAllData" ma:web="105329c4-5461-4f9c-934f-ce106fcd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50c8d-079f-48ce-8a27-a1692812ee8e">
      <Terms xmlns="http://schemas.microsoft.com/office/infopath/2007/PartnerControls"/>
    </lcf76f155ced4ddcb4097134ff3c332f>
    <TaxCatchAll xmlns="105329c4-5461-4f9c-934f-ce106fcd04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EB82-7096-46EC-A7C8-A88859238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0c8d-079f-48ce-8a27-a1692812ee8e"/>
    <ds:schemaRef ds:uri="105329c4-5461-4f9c-934f-ce106fcd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A91BF-A9CA-450F-ADA6-8349E31BC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F12F8-B5A9-497E-841B-12E3866E4CED}">
  <ds:schemaRefs>
    <ds:schemaRef ds:uri="http://schemas.microsoft.com/office/2006/metadata/properties"/>
    <ds:schemaRef ds:uri="http://schemas.microsoft.com/office/infopath/2007/PartnerControls"/>
    <ds:schemaRef ds:uri="8df50c8d-079f-48ce-8a27-a1692812ee8e"/>
    <ds:schemaRef ds:uri="105329c4-5461-4f9c-934f-ce106fcd04b6"/>
  </ds:schemaRefs>
</ds:datastoreItem>
</file>

<file path=customXml/itemProps4.xml><?xml version="1.0" encoding="utf-8"?>
<ds:datastoreItem xmlns:ds="http://schemas.openxmlformats.org/officeDocument/2006/customXml" ds:itemID="{221EEBE1-74CC-48C1-BDFC-DD114EC7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3133</Words>
  <Characters>19463</Characters>
  <Application>Microsoft Office Word</Application>
  <DocSecurity>0</DocSecurity>
  <Lines>1081</Lines>
  <Paragraphs>579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Sueidy de Souza</dc:creator>
  <cp:keywords/>
  <dc:description/>
  <cp:lastModifiedBy>Juliana Moreira Ivan de Oliveira</cp:lastModifiedBy>
  <cp:revision>7</cp:revision>
  <cp:lastPrinted>2026-03-04T13:36:00Z</cp:lastPrinted>
  <dcterms:created xsi:type="dcterms:W3CDTF">2026-05-19T11:07:00Z</dcterms:created>
  <dcterms:modified xsi:type="dcterms:W3CDTF">2026-05-28T14:53:00Z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0x010100AB29BD31C661514CB6131C85243CFBA9</vt:lpwstr>
  </property>
  <property fmtid="{D5CDD505-2E9C-101B-9397-08002B2CF9AE}" pid="3" name="MediaServiceImageTags">
    <vt:lpwstr/>
  </property>
</Properties>
</file>